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A5F64" w14:textId="48F54416" w:rsidR="009F56BD" w:rsidRPr="004730B1" w:rsidRDefault="009F56BD" w:rsidP="009F56BD">
      <w:pPr>
        <w:pStyle w:val="Header"/>
        <w:widowControl w:val="0"/>
        <w:tabs>
          <w:tab w:val="right" w:pos="9639"/>
        </w:tabs>
        <w:overflowPunct w:val="0"/>
        <w:autoSpaceDE w:val="0"/>
        <w:autoSpaceDN w:val="0"/>
        <w:adjustRightInd w:val="0"/>
        <w:textAlignment w:val="baseline"/>
        <w:rPr>
          <w:rFonts w:ascii="Arial" w:hAnsi="Arial"/>
          <w:b/>
          <w:bCs/>
          <w:sz w:val="24"/>
          <w:szCs w:val="24"/>
          <w:lang w:eastAsia="ja-JP"/>
        </w:rPr>
      </w:pPr>
      <w:bookmarkStart w:id="0" w:name="_Hlk40295327"/>
      <w:bookmarkStart w:id="1" w:name="OLE_LINK5"/>
      <w:bookmarkStart w:id="2" w:name="OLE_LINK6"/>
      <w:bookmarkEnd w:id="0"/>
      <w:r w:rsidRPr="004730B1">
        <w:rPr>
          <w:rFonts w:ascii="Arial" w:hAnsi="Arial"/>
          <w:b/>
          <w:bCs/>
          <w:sz w:val="24"/>
          <w:szCs w:val="24"/>
          <w:lang w:eastAsia="ja-JP"/>
        </w:rPr>
        <w:t>3GPP TSG-RAN Meeting #9</w:t>
      </w:r>
      <w:r>
        <w:rPr>
          <w:rFonts w:ascii="Arial" w:hAnsi="Arial"/>
          <w:b/>
          <w:bCs/>
          <w:sz w:val="24"/>
          <w:szCs w:val="24"/>
          <w:lang w:eastAsia="ja-JP"/>
        </w:rPr>
        <w:t>9</w:t>
      </w:r>
      <w:r w:rsidRPr="004730B1">
        <w:rPr>
          <w:rFonts w:ascii="Arial" w:hAnsi="Arial"/>
          <w:b/>
          <w:bCs/>
          <w:sz w:val="24"/>
          <w:szCs w:val="24"/>
          <w:lang w:eastAsia="ja-JP"/>
        </w:rPr>
        <w:tab/>
      </w:r>
      <w:r w:rsidR="00CD461D">
        <w:rPr>
          <w:rFonts w:ascii="Arial" w:hAnsi="Arial"/>
          <w:b/>
          <w:bCs/>
          <w:sz w:val="24"/>
          <w:szCs w:val="24"/>
          <w:lang w:eastAsia="ja-JP"/>
        </w:rPr>
        <w:tab/>
      </w:r>
      <w:r w:rsidRPr="004730B1">
        <w:rPr>
          <w:rFonts w:ascii="Arial" w:hAnsi="Arial"/>
          <w:b/>
          <w:bCs/>
          <w:sz w:val="24"/>
          <w:szCs w:val="24"/>
          <w:lang w:eastAsia="ja-JP"/>
        </w:rPr>
        <w:t>RP-2</w:t>
      </w:r>
      <w:r>
        <w:rPr>
          <w:rFonts w:ascii="Arial" w:hAnsi="Arial"/>
          <w:b/>
          <w:bCs/>
          <w:sz w:val="24"/>
          <w:szCs w:val="24"/>
          <w:lang w:eastAsia="ja-JP"/>
        </w:rPr>
        <w:t>30185</w:t>
      </w:r>
    </w:p>
    <w:p w14:paraId="2CDA40E4" w14:textId="77777777" w:rsidR="009F56BD" w:rsidRPr="004730B1" w:rsidRDefault="009F56BD" w:rsidP="009F56BD">
      <w:pPr>
        <w:pStyle w:val="Header"/>
        <w:widowControl w:val="0"/>
        <w:tabs>
          <w:tab w:val="right" w:pos="9639"/>
        </w:tabs>
        <w:overflowPunct w:val="0"/>
        <w:autoSpaceDE w:val="0"/>
        <w:autoSpaceDN w:val="0"/>
        <w:adjustRightInd w:val="0"/>
        <w:textAlignment w:val="baseline"/>
        <w:rPr>
          <w:rFonts w:ascii="Arial" w:hAnsi="Arial"/>
          <w:b/>
          <w:bCs/>
          <w:sz w:val="24"/>
          <w:szCs w:val="24"/>
          <w:lang w:eastAsia="ja-JP"/>
        </w:rPr>
      </w:pPr>
      <w:r w:rsidRPr="004730B1">
        <w:rPr>
          <w:rFonts w:ascii="Arial" w:hAnsi="Arial"/>
          <w:b/>
          <w:bCs/>
          <w:sz w:val="24"/>
          <w:szCs w:val="24"/>
          <w:lang w:eastAsia="ja-JP"/>
        </w:rPr>
        <w:t>Rotterdam, Netherlands, 20</w:t>
      </w:r>
      <w:r w:rsidRPr="004730B1">
        <w:rPr>
          <w:rFonts w:ascii="Arial" w:hAnsi="Arial"/>
          <w:b/>
          <w:bCs/>
          <w:sz w:val="24"/>
          <w:szCs w:val="24"/>
          <w:vertAlign w:val="superscript"/>
          <w:lang w:eastAsia="ja-JP"/>
        </w:rPr>
        <w:t>th</w:t>
      </w:r>
      <w:r>
        <w:rPr>
          <w:rFonts w:ascii="Arial" w:hAnsi="Arial"/>
          <w:b/>
          <w:bCs/>
          <w:sz w:val="24"/>
          <w:szCs w:val="24"/>
          <w:lang w:eastAsia="ja-JP"/>
        </w:rPr>
        <w:t xml:space="preserve"> </w:t>
      </w:r>
      <w:r w:rsidRPr="004730B1">
        <w:rPr>
          <w:rFonts w:ascii="Arial" w:hAnsi="Arial"/>
          <w:b/>
          <w:bCs/>
          <w:sz w:val="24"/>
          <w:szCs w:val="24"/>
          <w:lang w:eastAsia="ja-JP"/>
        </w:rPr>
        <w:t>– 23</w:t>
      </w:r>
      <w:r w:rsidRPr="004730B1">
        <w:rPr>
          <w:rFonts w:ascii="Arial" w:hAnsi="Arial"/>
          <w:b/>
          <w:bCs/>
          <w:sz w:val="24"/>
          <w:szCs w:val="24"/>
          <w:vertAlign w:val="superscript"/>
          <w:lang w:eastAsia="ja-JP"/>
        </w:rPr>
        <w:t>rd</w:t>
      </w:r>
      <w:r>
        <w:rPr>
          <w:rFonts w:ascii="Arial" w:hAnsi="Arial"/>
          <w:b/>
          <w:bCs/>
          <w:sz w:val="24"/>
          <w:szCs w:val="24"/>
          <w:lang w:eastAsia="ja-JP"/>
        </w:rPr>
        <w:t xml:space="preserve"> </w:t>
      </w:r>
      <w:r w:rsidRPr="004730B1">
        <w:rPr>
          <w:rFonts w:ascii="Arial" w:hAnsi="Arial"/>
          <w:b/>
          <w:bCs/>
          <w:sz w:val="24"/>
          <w:szCs w:val="24"/>
          <w:lang w:eastAsia="ja-JP"/>
        </w:rPr>
        <w:t>March, 2023</w:t>
      </w:r>
      <w:r w:rsidRPr="004730B1">
        <w:rPr>
          <w:rFonts w:ascii="Arial" w:hAnsi="Arial"/>
          <w:b/>
          <w:bCs/>
          <w:sz w:val="24"/>
          <w:szCs w:val="24"/>
          <w:lang w:eastAsia="ja-JP"/>
        </w:rPr>
        <w:tab/>
      </w:r>
    </w:p>
    <w:p w14:paraId="4BF84232" w14:textId="77777777" w:rsidR="009F56BD" w:rsidRPr="00B266B0" w:rsidRDefault="009F56BD" w:rsidP="009F56BD">
      <w:pPr>
        <w:pStyle w:val="Header"/>
        <w:rPr>
          <w:bCs/>
          <w:sz w:val="24"/>
        </w:rPr>
      </w:pPr>
    </w:p>
    <w:p w14:paraId="0E104A10" w14:textId="77777777" w:rsidR="009F56BD" w:rsidRPr="00B266B0" w:rsidRDefault="009F56BD" w:rsidP="009F56BD">
      <w:pPr>
        <w:pStyle w:val="Header"/>
        <w:rPr>
          <w:bCs/>
          <w:sz w:val="24"/>
        </w:rPr>
      </w:pPr>
    </w:p>
    <w:p w14:paraId="21F60FBF" w14:textId="77777777" w:rsidR="009F56BD" w:rsidRPr="004730B1" w:rsidRDefault="009F56BD" w:rsidP="009F56BD">
      <w:pPr>
        <w:pStyle w:val="CRCoverPage"/>
        <w:tabs>
          <w:tab w:val="left" w:pos="1985"/>
        </w:tabs>
        <w:rPr>
          <w:rFonts w:eastAsia="MS Mincho"/>
          <w:b/>
          <w:bCs/>
          <w:sz w:val="24"/>
          <w:lang w:val="en-GB"/>
        </w:rPr>
      </w:pPr>
      <w:r w:rsidRPr="004730B1">
        <w:rPr>
          <w:rFonts w:eastAsia="MS Mincho"/>
          <w:b/>
          <w:bCs/>
          <w:sz w:val="24"/>
          <w:lang w:val="en-GB"/>
        </w:rPr>
        <w:t>Agenda item:</w:t>
      </w:r>
      <w:r w:rsidRPr="004730B1">
        <w:rPr>
          <w:rFonts w:eastAsia="MS Mincho"/>
          <w:b/>
          <w:bCs/>
          <w:sz w:val="24"/>
          <w:lang w:val="en-GB"/>
        </w:rPr>
        <w:tab/>
        <w:t>9.</w:t>
      </w:r>
      <w:r>
        <w:rPr>
          <w:rFonts w:eastAsia="MS Mincho"/>
          <w:b/>
          <w:bCs/>
          <w:sz w:val="24"/>
          <w:lang w:val="en-GB"/>
        </w:rPr>
        <w:t>3.4.1</w:t>
      </w:r>
    </w:p>
    <w:p w14:paraId="77C6D43F" w14:textId="77777777" w:rsidR="009F56BD" w:rsidRPr="004730B1" w:rsidRDefault="009F56BD" w:rsidP="009F56BD">
      <w:pPr>
        <w:pStyle w:val="CRCoverPage"/>
        <w:tabs>
          <w:tab w:val="left" w:pos="1985"/>
        </w:tabs>
        <w:rPr>
          <w:rFonts w:eastAsia="MS Mincho"/>
          <w:b/>
          <w:bCs/>
          <w:sz w:val="24"/>
          <w:lang w:val="en-GB"/>
        </w:rPr>
      </w:pPr>
      <w:r w:rsidRPr="004730B1">
        <w:rPr>
          <w:rFonts w:eastAsia="MS Mincho"/>
          <w:b/>
          <w:bCs/>
          <w:sz w:val="24"/>
          <w:lang w:val="en-GB"/>
        </w:rPr>
        <w:t>Source:</w:t>
      </w:r>
      <w:r w:rsidRPr="004730B1">
        <w:rPr>
          <w:rFonts w:eastAsia="MS Mincho"/>
          <w:b/>
          <w:bCs/>
          <w:sz w:val="24"/>
          <w:lang w:val="en-GB"/>
        </w:rPr>
        <w:tab/>
        <w:t>Nokia, Nokia Shanghai Bell</w:t>
      </w:r>
    </w:p>
    <w:p w14:paraId="21C96821" w14:textId="3CFE9437" w:rsidR="009F56BD" w:rsidRPr="004730B1" w:rsidRDefault="009F56BD" w:rsidP="009F56BD">
      <w:pPr>
        <w:pStyle w:val="CRCoverPage"/>
        <w:tabs>
          <w:tab w:val="left" w:pos="1985"/>
        </w:tabs>
        <w:ind w:left="1985" w:hanging="1985"/>
        <w:rPr>
          <w:rFonts w:eastAsia="MS Mincho"/>
          <w:b/>
          <w:bCs/>
          <w:sz w:val="24"/>
          <w:lang w:val="en-GB"/>
        </w:rPr>
      </w:pPr>
      <w:r w:rsidRPr="004730B1">
        <w:rPr>
          <w:rFonts w:eastAsia="MS Mincho"/>
          <w:b/>
          <w:bCs/>
          <w:sz w:val="24"/>
          <w:lang w:val="en-GB"/>
        </w:rPr>
        <w:t>Title:</w:t>
      </w:r>
      <w:r w:rsidRPr="004730B1">
        <w:rPr>
          <w:rFonts w:eastAsia="MS Mincho"/>
          <w:b/>
          <w:bCs/>
          <w:sz w:val="24"/>
          <w:lang w:val="en-GB"/>
        </w:rPr>
        <w:tab/>
      </w:r>
      <w:r w:rsidRPr="009F56BD">
        <w:rPr>
          <w:rFonts w:eastAsia="MS Mincho"/>
          <w:b/>
          <w:bCs/>
          <w:sz w:val="24"/>
          <w:lang w:val="en-GB"/>
        </w:rPr>
        <w:t>Response to LS from RAN4 on spectrum less than 5 MHz</w:t>
      </w:r>
    </w:p>
    <w:p w14:paraId="46AC7B8D" w14:textId="77777777" w:rsidR="009F56BD" w:rsidRPr="004730B1" w:rsidRDefault="009F56BD" w:rsidP="009F56BD">
      <w:pPr>
        <w:pStyle w:val="CRCoverPage"/>
        <w:tabs>
          <w:tab w:val="left" w:pos="1985"/>
        </w:tabs>
        <w:rPr>
          <w:rFonts w:eastAsia="MS Mincho"/>
          <w:b/>
          <w:bCs/>
          <w:sz w:val="24"/>
          <w:lang w:val="en-GB"/>
        </w:rPr>
      </w:pPr>
      <w:r w:rsidRPr="004730B1">
        <w:rPr>
          <w:rFonts w:eastAsia="MS Mincho"/>
          <w:b/>
          <w:bCs/>
          <w:sz w:val="24"/>
          <w:lang w:val="en-GB"/>
        </w:rPr>
        <w:t>Document for:</w:t>
      </w:r>
      <w:r w:rsidRPr="004730B1">
        <w:rPr>
          <w:rFonts w:eastAsia="MS Mincho"/>
          <w:b/>
          <w:bCs/>
          <w:sz w:val="24"/>
          <w:lang w:val="en-GB"/>
        </w:rPr>
        <w:tab/>
        <w:t>Discussion and Decision</w:t>
      </w:r>
    </w:p>
    <w:bookmarkEnd w:id="1"/>
    <w:bookmarkEnd w:id="2"/>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30A17740" w:rsidR="00064500" w:rsidRDefault="00781E1D" w:rsidP="00535856">
      <w:pPr>
        <w:ind w:right="-22"/>
        <w:rPr>
          <w:rFonts w:eastAsia="Calibri" w:cs="Times New Roman"/>
          <w:szCs w:val="20"/>
          <w:lang w:val="en-GB"/>
        </w:rPr>
      </w:pPr>
      <w:r>
        <w:rPr>
          <w:rFonts w:eastAsia="Calibri" w:cs="Times New Roman"/>
          <w:szCs w:val="20"/>
          <w:lang w:val="en-GB"/>
        </w:rPr>
        <w:t>In last RAN4</w:t>
      </w:r>
      <w:r w:rsidR="002C4A07">
        <w:rPr>
          <w:rFonts w:eastAsia="Calibri" w:cs="Times New Roman"/>
          <w:szCs w:val="20"/>
          <w:lang w:val="en-GB"/>
        </w:rPr>
        <w:t>#</w:t>
      </w:r>
      <w:r w:rsidR="009E59E8">
        <w:rPr>
          <w:rFonts w:eastAsia="Calibri" w:cs="Times New Roman"/>
          <w:szCs w:val="20"/>
          <w:lang w:val="en-GB"/>
        </w:rPr>
        <w:t>106 meeting</w:t>
      </w:r>
      <w:r w:rsidR="002C4A07">
        <w:rPr>
          <w:rFonts w:eastAsia="Calibri" w:cs="Times New Roman"/>
          <w:szCs w:val="20"/>
          <w:lang w:val="en-GB"/>
        </w:rPr>
        <w:t xml:space="preserve">, </w:t>
      </w:r>
      <w:r w:rsidR="009E59E8">
        <w:rPr>
          <w:rFonts w:eastAsia="Calibri" w:cs="Times New Roman"/>
          <w:szCs w:val="20"/>
          <w:lang w:val="en-GB"/>
        </w:rPr>
        <w:t xml:space="preserve">RAN4 initiated the discussions related to &lt;5MHz WI. One aspect was discussed related to </w:t>
      </w:r>
      <w:r w:rsidR="00E42863">
        <w:rPr>
          <w:rFonts w:eastAsia="Calibri" w:cs="Times New Roman"/>
          <w:szCs w:val="20"/>
          <w:lang w:val="en-GB"/>
        </w:rPr>
        <w:t>whether</w:t>
      </w:r>
      <w:r w:rsidR="00BF6B8B" w:rsidRPr="00BF6B8B">
        <w:rPr>
          <w:rFonts w:eastAsia="Calibri" w:cs="Times New Roman"/>
          <w:szCs w:val="20"/>
          <w:lang w:val="en-GB"/>
        </w:rPr>
        <w:t xml:space="preserve"> it </w:t>
      </w:r>
      <w:r w:rsidR="008542CE">
        <w:rPr>
          <w:rFonts w:eastAsia="Calibri" w:cs="Times New Roman"/>
          <w:szCs w:val="20"/>
          <w:lang w:val="en-GB"/>
        </w:rPr>
        <w:t>is</w:t>
      </w:r>
      <w:r w:rsidR="00BF6B8B" w:rsidRPr="00BF6B8B">
        <w:rPr>
          <w:rFonts w:eastAsia="Calibri" w:cs="Times New Roman"/>
          <w:szCs w:val="20"/>
          <w:lang w:val="en-GB"/>
        </w:rPr>
        <w:t xml:space="preserve"> planned to deploy the less than 5MHz channels in legacy bands, where there are already legacy UEs and networks operating </w:t>
      </w:r>
      <w:r w:rsidR="00B179C3">
        <w:rPr>
          <w:rFonts w:eastAsia="Calibri" w:cs="Times New Roman"/>
          <w:szCs w:val="20"/>
          <w:lang w:val="en-GB"/>
        </w:rPr>
        <w:t>which</w:t>
      </w:r>
      <w:r w:rsidR="00BF6B8B" w:rsidRPr="00BF6B8B">
        <w:rPr>
          <w:rFonts w:eastAsia="Calibri" w:cs="Times New Roman"/>
          <w:szCs w:val="20"/>
          <w:lang w:val="en-GB"/>
        </w:rPr>
        <w:t xml:space="preserve"> could be affected by the new channel</w:t>
      </w:r>
      <w:r w:rsidR="00BF6B8B">
        <w:rPr>
          <w:rFonts w:eastAsia="Calibri" w:cs="Times New Roman"/>
          <w:szCs w:val="20"/>
          <w:lang w:val="en-GB"/>
        </w:rPr>
        <w:t>. Another aspect discussed related to</w:t>
      </w:r>
      <w:r w:rsidR="00BF6B8B" w:rsidRPr="00BF6B8B">
        <w:rPr>
          <w:rFonts w:eastAsia="Calibri" w:cs="Times New Roman"/>
          <w:szCs w:val="20"/>
          <w:lang w:val="en-GB"/>
        </w:rPr>
        <w:t xml:space="preserve"> </w:t>
      </w:r>
      <w:r w:rsidR="009E59E8">
        <w:rPr>
          <w:rFonts w:eastAsia="Calibri" w:cs="Times New Roman"/>
          <w:szCs w:val="20"/>
          <w:lang w:val="en-GB"/>
        </w:rPr>
        <w:t xml:space="preserve">whether it </w:t>
      </w:r>
      <w:r w:rsidR="002F0E11">
        <w:rPr>
          <w:rFonts w:eastAsia="Calibri" w:cs="Times New Roman"/>
          <w:szCs w:val="20"/>
          <w:lang w:val="en-GB"/>
        </w:rPr>
        <w:t xml:space="preserve">is </w:t>
      </w:r>
      <w:r w:rsidR="009E59E8">
        <w:rPr>
          <w:rFonts w:eastAsia="Calibri" w:cs="Times New Roman"/>
          <w:szCs w:val="20"/>
          <w:lang w:val="en-GB"/>
        </w:rPr>
        <w:t xml:space="preserve">assumed that a device supporting &lt;5MHz is assumed </w:t>
      </w:r>
      <w:r w:rsidR="002F0E11">
        <w:rPr>
          <w:rFonts w:eastAsia="Calibri" w:cs="Times New Roman"/>
          <w:szCs w:val="20"/>
          <w:lang w:val="en-GB"/>
        </w:rPr>
        <w:t xml:space="preserve">to </w:t>
      </w:r>
      <w:r w:rsidR="009E59E8">
        <w:rPr>
          <w:rFonts w:eastAsia="Calibri" w:cs="Times New Roman"/>
          <w:szCs w:val="20"/>
          <w:lang w:val="en-GB"/>
        </w:rPr>
        <w:t xml:space="preserve">possibly support </w:t>
      </w:r>
      <w:r w:rsidR="006420AE">
        <w:rPr>
          <w:rFonts w:eastAsia="Calibri" w:cs="Times New Roman"/>
          <w:szCs w:val="20"/>
          <w:lang w:val="en-GB"/>
        </w:rPr>
        <w:t xml:space="preserve">UE requirements </w:t>
      </w:r>
      <w:r w:rsidR="00944708">
        <w:rPr>
          <w:rFonts w:eastAsia="Calibri" w:cs="Times New Roman"/>
          <w:szCs w:val="20"/>
          <w:lang w:val="en-GB"/>
        </w:rPr>
        <w:t>for</w:t>
      </w:r>
      <w:r w:rsidR="006420AE">
        <w:rPr>
          <w:rFonts w:eastAsia="Calibri" w:cs="Times New Roman"/>
          <w:szCs w:val="20"/>
          <w:lang w:val="en-GB"/>
        </w:rPr>
        <w:t xml:space="preserve"> </w:t>
      </w:r>
      <w:r w:rsidR="009E59E8">
        <w:rPr>
          <w:rFonts w:eastAsia="Calibri" w:cs="Times New Roman"/>
          <w:szCs w:val="20"/>
          <w:lang w:val="en-GB"/>
        </w:rPr>
        <w:t>all features/capabilities defined up to and including Rel-17</w:t>
      </w:r>
      <w:r w:rsidR="00BF6B8B">
        <w:rPr>
          <w:rFonts w:eastAsia="Calibri" w:cs="Times New Roman"/>
          <w:szCs w:val="20"/>
          <w:lang w:val="en-GB"/>
        </w:rPr>
        <w:t>.</w:t>
      </w:r>
    </w:p>
    <w:p w14:paraId="37FE99A9" w14:textId="3D689383" w:rsidR="009E59E8" w:rsidRDefault="009E59E8" w:rsidP="00841BCD">
      <w:pPr>
        <w:ind w:right="-22"/>
        <w:rPr>
          <w:rFonts w:eastAsia="Calibri" w:cs="Times New Roman"/>
          <w:szCs w:val="20"/>
          <w:lang w:val="en-GB"/>
        </w:rPr>
      </w:pPr>
      <w:r>
        <w:rPr>
          <w:rFonts w:eastAsia="Calibri" w:cs="Times New Roman"/>
          <w:szCs w:val="20"/>
          <w:lang w:val="en-GB"/>
        </w:rPr>
        <w:t>RAN4 decided to ask guidance from RAN in LS [</w:t>
      </w:r>
      <w:r w:rsidR="00BF6B8B">
        <w:rPr>
          <w:rFonts w:eastAsia="Calibri" w:cs="Times New Roman"/>
          <w:szCs w:val="20"/>
          <w:lang w:val="en-GB"/>
        </w:rPr>
        <w:t>1</w:t>
      </w:r>
      <w:r>
        <w:rPr>
          <w:rFonts w:eastAsia="Calibri" w:cs="Times New Roman"/>
          <w:szCs w:val="20"/>
          <w:lang w:val="en-GB"/>
        </w:rPr>
        <w:t>]:</w:t>
      </w:r>
    </w:p>
    <w:p w14:paraId="7156C9BA" w14:textId="77777777" w:rsidR="00BF6B8B" w:rsidRPr="00BF6B8B" w:rsidRDefault="00BF6B8B" w:rsidP="00BF6B8B">
      <w:pPr>
        <w:spacing w:before="180" w:afterLines="100" w:after="240"/>
        <w:jc w:val="both"/>
        <w:rPr>
          <w:rFonts w:cs="Times New Roman"/>
          <w:lang w:eastAsia="zh-CN"/>
        </w:rPr>
      </w:pPr>
      <w:r w:rsidRPr="00BF6B8B">
        <w:rPr>
          <w:rFonts w:cs="Times New Roman"/>
          <w:b/>
          <w:bCs/>
          <w:lang w:eastAsia="zh-CN"/>
        </w:rPr>
        <w:t xml:space="preserve">Question 1: </w:t>
      </w:r>
      <w:r w:rsidRPr="00BF6B8B">
        <w:rPr>
          <w:rFonts w:cs="Times New Roman"/>
          <w:lang w:eastAsia="zh-CN"/>
        </w:rPr>
        <w:t>Is it planned to deploy the less than 5MHz channels in legacy bands, where there are already legacy UEs and networks operating and could be affected by the new channel?</w:t>
      </w:r>
    </w:p>
    <w:p w14:paraId="2985D976" w14:textId="77777777" w:rsidR="00BF6B8B" w:rsidRPr="00BF6B8B" w:rsidRDefault="00BF6B8B" w:rsidP="00BF6B8B">
      <w:pPr>
        <w:spacing w:before="180" w:afterLines="100" w:after="240"/>
        <w:jc w:val="both"/>
        <w:rPr>
          <w:rFonts w:cs="Times New Roman"/>
          <w:lang w:eastAsia="zh-CN"/>
        </w:rPr>
      </w:pPr>
      <w:r w:rsidRPr="00BF6B8B">
        <w:rPr>
          <w:rFonts w:cs="Times New Roman"/>
          <w:b/>
          <w:bCs/>
          <w:lang w:eastAsia="zh-CN"/>
        </w:rPr>
        <w:t xml:space="preserve">Question 2: </w:t>
      </w:r>
      <w:r w:rsidRPr="00BF6B8B">
        <w:rPr>
          <w:rFonts w:cs="Times New Roman"/>
          <w:lang w:eastAsia="zh-CN"/>
        </w:rPr>
        <w:t xml:space="preserve">Which features are expected to be considered or not to be considered in less than 5MHz deployments considered in this WI, e.g., CA, DC, </w:t>
      </w:r>
      <w:proofErr w:type="spellStart"/>
      <w:r w:rsidRPr="00BF6B8B">
        <w:rPr>
          <w:rFonts w:cs="Times New Roman"/>
          <w:lang w:eastAsia="zh-CN"/>
        </w:rPr>
        <w:t>RedCap</w:t>
      </w:r>
      <w:proofErr w:type="spellEnd"/>
      <w:r w:rsidRPr="00BF6B8B">
        <w:rPr>
          <w:rFonts w:cs="Times New Roman"/>
          <w:lang w:eastAsia="zh-CN"/>
        </w:rPr>
        <w:t>?</w:t>
      </w:r>
    </w:p>
    <w:p w14:paraId="6659E875" w14:textId="79EFFA7C" w:rsidR="00D14479" w:rsidRPr="00841BCD" w:rsidRDefault="00D14479" w:rsidP="00D14479">
      <w:pPr>
        <w:pStyle w:val="RAN4H1"/>
      </w:pPr>
      <w:r w:rsidRPr="00AE56B1">
        <w:t>Discussion</w:t>
      </w:r>
      <w:r>
        <w:t xml:space="preserve"> of legacy bands </w:t>
      </w:r>
    </w:p>
    <w:p w14:paraId="6CCBB5DD" w14:textId="4387AF89" w:rsidR="00865989" w:rsidRDefault="00865989" w:rsidP="00841BCD">
      <w:pPr>
        <w:ind w:right="-22"/>
        <w:rPr>
          <w:rFonts w:eastAsia="Calibri" w:cs="Times New Roman"/>
          <w:szCs w:val="20"/>
          <w:lang w:val="en-GB"/>
        </w:rPr>
      </w:pPr>
      <w:r>
        <w:rPr>
          <w:rFonts w:eastAsia="Calibri" w:cs="Times New Roman"/>
          <w:szCs w:val="20"/>
          <w:lang w:val="en-GB"/>
        </w:rPr>
        <w:t>For the question on legacy bands and UE operation, we believe this depends on the deployment scenario for each operator in each band</w:t>
      </w:r>
      <w:r w:rsidR="00FD5EC0">
        <w:rPr>
          <w:rFonts w:eastAsia="Calibri" w:cs="Times New Roman"/>
          <w:szCs w:val="20"/>
          <w:lang w:val="en-GB"/>
        </w:rPr>
        <w:t>.</w:t>
      </w:r>
      <w:r>
        <w:rPr>
          <w:rFonts w:eastAsia="Calibri" w:cs="Times New Roman"/>
          <w:szCs w:val="20"/>
          <w:lang w:val="en-GB"/>
        </w:rPr>
        <w:t xml:space="preserve"> </w:t>
      </w:r>
      <w:r w:rsidR="00FD5EC0">
        <w:rPr>
          <w:rFonts w:eastAsia="Calibri" w:cs="Times New Roman"/>
          <w:szCs w:val="20"/>
          <w:lang w:val="en-GB"/>
        </w:rPr>
        <w:t>F</w:t>
      </w:r>
      <w:r>
        <w:rPr>
          <w:rFonts w:eastAsia="Calibri" w:cs="Times New Roman"/>
          <w:szCs w:val="20"/>
          <w:lang w:val="en-GB"/>
        </w:rPr>
        <w:t>or example, there will be no legacy UE</w:t>
      </w:r>
      <w:r w:rsidR="00FD5EC0">
        <w:rPr>
          <w:rFonts w:eastAsia="Calibri" w:cs="Times New Roman"/>
          <w:szCs w:val="20"/>
          <w:lang w:val="en-GB"/>
        </w:rPr>
        <w:t>s</w:t>
      </w:r>
      <w:r>
        <w:rPr>
          <w:rFonts w:eastAsia="Calibri" w:cs="Times New Roman"/>
          <w:szCs w:val="20"/>
          <w:lang w:val="en-GB"/>
        </w:rPr>
        <w:t xml:space="preserve"> in band n100 while there </w:t>
      </w:r>
      <w:r w:rsidR="00BE38FE">
        <w:rPr>
          <w:rFonts w:eastAsia="Calibri" w:cs="Times New Roman"/>
          <w:szCs w:val="20"/>
          <w:lang w:val="en-GB"/>
        </w:rPr>
        <w:t>c</w:t>
      </w:r>
      <w:r>
        <w:rPr>
          <w:rFonts w:eastAsia="Calibri" w:cs="Times New Roman"/>
          <w:szCs w:val="20"/>
          <w:lang w:val="en-GB"/>
        </w:rPr>
        <w:t>ould be legacy UE</w:t>
      </w:r>
      <w:r w:rsidR="00BE38FE">
        <w:rPr>
          <w:rFonts w:eastAsia="Calibri" w:cs="Times New Roman"/>
          <w:szCs w:val="20"/>
          <w:lang w:val="en-GB"/>
        </w:rPr>
        <w:t>s</w:t>
      </w:r>
      <w:r>
        <w:rPr>
          <w:rFonts w:eastAsia="Calibri" w:cs="Times New Roman"/>
          <w:szCs w:val="20"/>
          <w:lang w:val="en-GB"/>
        </w:rPr>
        <w:t xml:space="preserve"> in other bands.</w:t>
      </w:r>
    </w:p>
    <w:p w14:paraId="76361638" w14:textId="77777777" w:rsidR="001565C4" w:rsidRDefault="001565C4" w:rsidP="00841BCD">
      <w:pPr>
        <w:ind w:right="-22"/>
        <w:rPr>
          <w:rFonts w:eastAsia="Calibri" w:cs="Times New Roman"/>
          <w:szCs w:val="20"/>
          <w:lang w:val="en-GB"/>
        </w:rPr>
      </w:pPr>
    </w:p>
    <w:p w14:paraId="0972119D" w14:textId="77777777" w:rsidR="001565C4" w:rsidRPr="00841BCD" w:rsidRDefault="001565C4" w:rsidP="001565C4">
      <w:pPr>
        <w:pStyle w:val="RAN4H1"/>
      </w:pPr>
      <w:r w:rsidRPr="00AE56B1">
        <w:t>Discussion</w:t>
      </w:r>
      <w:r>
        <w:t xml:space="preserve"> of supported features</w:t>
      </w:r>
    </w:p>
    <w:p w14:paraId="1C41E47B" w14:textId="486DB044" w:rsidR="009E59E8" w:rsidRDefault="00FD5EC0" w:rsidP="00841BCD">
      <w:pPr>
        <w:ind w:right="-22"/>
        <w:rPr>
          <w:rFonts w:eastAsia="Calibri" w:cs="Times New Roman"/>
          <w:szCs w:val="20"/>
          <w:lang w:val="en-GB"/>
        </w:rPr>
      </w:pPr>
      <w:r>
        <w:rPr>
          <w:rFonts w:eastAsia="Calibri" w:cs="Times New Roman"/>
          <w:szCs w:val="20"/>
          <w:lang w:val="en-GB"/>
        </w:rPr>
        <w:t>Here</w:t>
      </w:r>
      <w:r w:rsidR="009E59E8">
        <w:rPr>
          <w:rFonts w:eastAsia="Calibri" w:cs="Times New Roman"/>
          <w:szCs w:val="20"/>
          <w:lang w:val="en-GB"/>
        </w:rPr>
        <w:t xml:space="preserve"> we give our view on which features we see would not necessarily need</w:t>
      </w:r>
      <w:r>
        <w:rPr>
          <w:rFonts w:eastAsia="Calibri" w:cs="Times New Roman"/>
          <w:szCs w:val="20"/>
          <w:lang w:val="en-GB"/>
        </w:rPr>
        <w:t>ing</w:t>
      </w:r>
      <w:r w:rsidR="009E59E8">
        <w:rPr>
          <w:rFonts w:eastAsia="Calibri" w:cs="Times New Roman"/>
          <w:szCs w:val="20"/>
          <w:lang w:val="en-GB"/>
        </w:rPr>
        <w:t xml:space="preserve"> to be </w:t>
      </w:r>
      <w:r w:rsidR="003B09E0">
        <w:rPr>
          <w:rFonts w:eastAsia="Calibri" w:cs="Times New Roman"/>
          <w:szCs w:val="20"/>
          <w:lang w:val="en-GB"/>
        </w:rPr>
        <w:t>able</w:t>
      </w:r>
      <w:r w:rsidR="009E59E8">
        <w:rPr>
          <w:rFonts w:eastAsia="Calibri" w:cs="Times New Roman"/>
          <w:szCs w:val="20"/>
          <w:lang w:val="en-GB"/>
        </w:rPr>
        <w:t xml:space="preserve"> to be supported while the UE is operating in &lt;5MHz. </w:t>
      </w:r>
    </w:p>
    <w:p w14:paraId="51A42C08" w14:textId="265DE5AA" w:rsidR="00CD5A78" w:rsidRDefault="009E59E8" w:rsidP="00841BCD">
      <w:pPr>
        <w:ind w:right="-22"/>
        <w:rPr>
          <w:rFonts w:eastAsia="Calibri" w:cs="Times New Roman"/>
          <w:szCs w:val="20"/>
          <w:lang w:val="en-GB"/>
        </w:rPr>
      </w:pPr>
      <w:r>
        <w:rPr>
          <w:rFonts w:eastAsia="Calibri" w:cs="Times New Roman"/>
          <w:szCs w:val="20"/>
          <w:lang w:val="en-GB"/>
        </w:rPr>
        <w:t xml:space="preserve">Hence, the intention is to list UE features, and related UE requirements, which a UE supporting &lt;5MHz </w:t>
      </w:r>
      <w:r w:rsidR="006F0B78">
        <w:rPr>
          <w:rFonts w:eastAsia="Calibri" w:cs="Times New Roman"/>
          <w:szCs w:val="20"/>
          <w:lang w:val="en-GB"/>
        </w:rPr>
        <w:t xml:space="preserve">might </w:t>
      </w:r>
      <w:r w:rsidR="00466E39">
        <w:rPr>
          <w:rFonts w:eastAsia="Calibri" w:cs="Times New Roman"/>
          <w:szCs w:val="20"/>
          <w:lang w:val="en-GB"/>
        </w:rPr>
        <w:t>assume</w:t>
      </w:r>
      <w:r w:rsidR="006F0B78">
        <w:rPr>
          <w:rFonts w:eastAsia="Calibri" w:cs="Times New Roman"/>
          <w:szCs w:val="20"/>
          <w:lang w:val="en-GB"/>
        </w:rPr>
        <w:t xml:space="preserve"> </w:t>
      </w:r>
      <w:r w:rsidR="00466E39">
        <w:rPr>
          <w:rFonts w:eastAsia="Calibri" w:cs="Times New Roman"/>
          <w:szCs w:val="20"/>
          <w:lang w:val="en-GB"/>
        </w:rPr>
        <w:t xml:space="preserve">being </w:t>
      </w:r>
      <w:r w:rsidR="006F0B78">
        <w:rPr>
          <w:rFonts w:eastAsia="Calibri" w:cs="Times New Roman"/>
          <w:szCs w:val="20"/>
          <w:lang w:val="en-GB"/>
        </w:rPr>
        <w:t>support</w:t>
      </w:r>
      <w:r w:rsidR="00466E39">
        <w:rPr>
          <w:rFonts w:eastAsia="Calibri" w:cs="Times New Roman"/>
          <w:szCs w:val="20"/>
          <w:lang w:val="en-GB"/>
        </w:rPr>
        <w:t>ed</w:t>
      </w:r>
      <w:r w:rsidR="006F0B78">
        <w:rPr>
          <w:rFonts w:eastAsia="Calibri" w:cs="Times New Roman"/>
          <w:szCs w:val="20"/>
          <w:lang w:val="en-GB"/>
        </w:rPr>
        <w:t xml:space="preserve"> </w:t>
      </w:r>
      <w:r w:rsidR="00E818A3">
        <w:rPr>
          <w:rFonts w:eastAsia="Calibri" w:cs="Times New Roman"/>
          <w:szCs w:val="20"/>
          <w:lang w:val="en-GB"/>
        </w:rPr>
        <w:t xml:space="preserve">or not </w:t>
      </w:r>
      <w:r>
        <w:rPr>
          <w:rFonts w:eastAsia="Calibri" w:cs="Times New Roman"/>
          <w:szCs w:val="20"/>
          <w:lang w:val="en-GB"/>
        </w:rPr>
        <w:t>while operating in &lt;5MHz</w:t>
      </w:r>
      <w:r w:rsidR="00E818A3">
        <w:rPr>
          <w:rFonts w:eastAsia="Calibri" w:cs="Times New Roman"/>
          <w:szCs w:val="20"/>
          <w:lang w:val="en-GB"/>
        </w:rPr>
        <w:t xml:space="preserve"> deployments</w:t>
      </w:r>
      <w:r w:rsidR="00FD124A">
        <w:rPr>
          <w:rFonts w:eastAsia="Calibri" w:cs="Times New Roman"/>
          <w:szCs w:val="20"/>
          <w:lang w:val="en-GB"/>
        </w:rPr>
        <w:t xml:space="preserve"> in the Rel-18 timeframe</w:t>
      </w:r>
      <w:r>
        <w:rPr>
          <w:rFonts w:eastAsia="Calibri" w:cs="Times New Roman"/>
          <w:szCs w:val="20"/>
          <w:lang w:val="en-GB"/>
        </w:rPr>
        <w:t xml:space="preserve">. If the UE indicates support for a feature and is capable of supporting &lt;5MHz, </w:t>
      </w:r>
      <w:r w:rsidR="002C41E7">
        <w:rPr>
          <w:rFonts w:eastAsia="Calibri" w:cs="Times New Roman"/>
          <w:szCs w:val="20"/>
          <w:lang w:val="en-GB"/>
        </w:rPr>
        <w:t xml:space="preserve">which </w:t>
      </w:r>
      <w:r w:rsidR="00F2246D">
        <w:rPr>
          <w:rFonts w:eastAsia="Calibri" w:cs="Times New Roman"/>
          <w:szCs w:val="20"/>
          <w:lang w:val="en-GB"/>
        </w:rPr>
        <w:t xml:space="preserve">current </w:t>
      </w:r>
      <w:r>
        <w:rPr>
          <w:rFonts w:eastAsia="Calibri" w:cs="Times New Roman"/>
          <w:szCs w:val="20"/>
          <w:lang w:val="en-GB"/>
        </w:rPr>
        <w:t xml:space="preserve">UE </w:t>
      </w:r>
      <w:r w:rsidR="002C41E7">
        <w:rPr>
          <w:rFonts w:eastAsia="Calibri" w:cs="Times New Roman"/>
          <w:szCs w:val="20"/>
          <w:lang w:val="en-GB"/>
        </w:rPr>
        <w:t xml:space="preserve">requirements are applicable </w:t>
      </w:r>
      <w:r w:rsidR="00F2246D">
        <w:rPr>
          <w:rFonts w:eastAsia="Calibri" w:cs="Times New Roman"/>
          <w:szCs w:val="20"/>
          <w:lang w:val="en-GB"/>
        </w:rPr>
        <w:t xml:space="preserve">when operating in </w:t>
      </w:r>
      <w:r w:rsidR="00234517">
        <w:rPr>
          <w:rFonts w:eastAsia="Calibri" w:cs="Times New Roman"/>
          <w:szCs w:val="20"/>
          <w:lang w:val="en-GB"/>
        </w:rPr>
        <w:t>&lt;5MHz deployments</w:t>
      </w:r>
      <w:r>
        <w:rPr>
          <w:rFonts w:eastAsia="Calibri" w:cs="Times New Roman"/>
          <w:szCs w:val="20"/>
          <w:lang w:val="en-GB"/>
        </w:rPr>
        <w:t>.</w:t>
      </w:r>
    </w:p>
    <w:p w14:paraId="584CA487" w14:textId="19761271" w:rsidR="006A05DD" w:rsidRDefault="006A05DD" w:rsidP="00841BCD">
      <w:pPr>
        <w:ind w:right="-22"/>
        <w:rPr>
          <w:rFonts w:eastAsia="Calibri" w:cs="Times New Roman"/>
          <w:szCs w:val="20"/>
          <w:lang w:val="en-GB"/>
        </w:rPr>
      </w:pPr>
      <w:r>
        <w:rPr>
          <w:rFonts w:eastAsia="Calibri" w:cs="Times New Roman"/>
          <w:szCs w:val="20"/>
          <w:lang w:val="en-GB"/>
        </w:rPr>
        <w:t xml:space="preserve">For example, </w:t>
      </w:r>
      <w:r w:rsidR="00E0662C">
        <w:rPr>
          <w:rFonts w:eastAsia="Calibri" w:cs="Times New Roman"/>
          <w:szCs w:val="20"/>
          <w:lang w:val="en-GB"/>
        </w:rPr>
        <w:t>for</w:t>
      </w:r>
      <w:r>
        <w:rPr>
          <w:rFonts w:eastAsia="Calibri" w:cs="Times New Roman"/>
          <w:szCs w:val="20"/>
          <w:lang w:val="en-GB"/>
        </w:rPr>
        <w:t xml:space="preserve"> a UE supporting &lt;5MHz:</w:t>
      </w:r>
    </w:p>
    <w:p w14:paraId="72E3AB2A" w14:textId="5F2CCE6F" w:rsidR="006A05DD" w:rsidRDefault="00692797" w:rsidP="00841BCD">
      <w:pPr>
        <w:ind w:right="-22"/>
        <w:rPr>
          <w:rFonts w:eastAsia="Calibri" w:cs="Times New Roman"/>
          <w:szCs w:val="20"/>
          <w:lang w:val="en-GB"/>
        </w:rPr>
      </w:pPr>
      <w:r>
        <w:rPr>
          <w:rFonts w:eastAsia="Calibri" w:cs="Times New Roman"/>
          <w:szCs w:val="20"/>
          <w:lang w:val="en-GB"/>
        </w:rPr>
        <w:t xml:space="preserve">Case </w:t>
      </w:r>
      <w:r w:rsidR="006A05DD">
        <w:rPr>
          <w:rFonts w:eastAsia="Calibri" w:cs="Times New Roman"/>
          <w:szCs w:val="20"/>
          <w:lang w:val="en-GB"/>
        </w:rPr>
        <w:t>1) UE support</w:t>
      </w:r>
      <w:r>
        <w:rPr>
          <w:rFonts w:eastAsia="Calibri" w:cs="Times New Roman"/>
          <w:szCs w:val="20"/>
          <w:lang w:val="en-GB"/>
        </w:rPr>
        <w:t>s</w:t>
      </w:r>
      <w:r w:rsidR="006A05DD">
        <w:rPr>
          <w:rFonts w:eastAsia="Calibri" w:cs="Times New Roman"/>
          <w:szCs w:val="20"/>
          <w:lang w:val="en-GB"/>
        </w:rPr>
        <w:t xml:space="preserve"> CA and &lt;5MHz </w:t>
      </w:r>
      <w:r w:rsidR="006A05DD" w:rsidRPr="00170478">
        <w:rPr>
          <w:rFonts w:eastAsia="Calibri" w:cs="Times New Roman"/>
          <w:b/>
          <w:bCs/>
          <w:szCs w:val="20"/>
          <w:lang w:val="en-GB"/>
        </w:rPr>
        <w:t xml:space="preserve">but </w:t>
      </w:r>
      <w:r w:rsidR="000B60C6">
        <w:rPr>
          <w:rFonts w:eastAsia="Calibri" w:cs="Times New Roman"/>
          <w:b/>
          <w:bCs/>
          <w:szCs w:val="20"/>
          <w:lang w:val="en-GB"/>
        </w:rPr>
        <w:t>is</w:t>
      </w:r>
      <w:r w:rsidR="000B60C6" w:rsidRPr="00170478">
        <w:rPr>
          <w:rFonts w:eastAsia="Calibri" w:cs="Times New Roman"/>
          <w:b/>
          <w:bCs/>
          <w:szCs w:val="20"/>
          <w:lang w:val="en-GB"/>
        </w:rPr>
        <w:t xml:space="preserve"> </w:t>
      </w:r>
      <w:r w:rsidR="006A05DD" w:rsidRPr="00170478">
        <w:rPr>
          <w:rFonts w:eastAsia="Calibri" w:cs="Times New Roman"/>
          <w:b/>
          <w:bCs/>
          <w:szCs w:val="20"/>
          <w:lang w:val="en-GB"/>
        </w:rPr>
        <w:t xml:space="preserve">not </w:t>
      </w:r>
      <w:r w:rsidR="000B60C6">
        <w:rPr>
          <w:rFonts w:eastAsia="Calibri" w:cs="Times New Roman"/>
          <w:b/>
          <w:bCs/>
          <w:szCs w:val="20"/>
          <w:lang w:val="en-GB"/>
        </w:rPr>
        <w:t xml:space="preserve">currently </w:t>
      </w:r>
      <w:r w:rsidR="006A05DD" w:rsidRPr="00170478">
        <w:rPr>
          <w:rFonts w:eastAsia="Calibri" w:cs="Times New Roman"/>
          <w:b/>
          <w:bCs/>
          <w:szCs w:val="20"/>
          <w:lang w:val="en-GB"/>
        </w:rPr>
        <w:t>operat</w:t>
      </w:r>
      <w:r w:rsidR="000B60C6" w:rsidRPr="00692797">
        <w:rPr>
          <w:rFonts w:eastAsia="Calibri" w:cs="Times New Roman"/>
          <w:b/>
          <w:bCs/>
          <w:szCs w:val="20"/>
          <w:lang w:val="en-GB"/>
        </w:rPr>
        <w:t>ing</w:t>
      </w:r>
      <w:r w:rsidR="006A05DD" w:rsidRPr="00170478">
        <w:rPr>
          <w:rFonts w:eastAsia="Calibri" w:cs="Times New Roman"/>
          <w:b/>
          <w:szCs w:val="20"/>
          <w:lang w:val="en-GB"/>
        </w:rPr>
        <w:t xml:space="preserve"> in &lt;5MHz</w:t>
      </w:r>
      <w:r w:rsidR="000D5C3D">
        <w:rPr>
          <w:rFonts w:eastAsia="Calibri" w:cs="Times New Roman"/>
          <w:b/>
          <w:szCs w:val="20"/>
          <w:lang w:val="en-GB"/>
        </w:rPr>
        <w:t xml:space="preserve"> deployment</w:t>
      </w:r>
      <w:r>
        <w:rPr>
          <w:rFonts w:eastAsia="Calibri" w:cs="Times New Roman"/>
          <w:b/>
          <w:bCs/>
          <w:szCs w:val="20"/>
          <w:lang w:val="en-GB"/>
        </w:rPr>
        <w:t>:</w:t>
      </w:r>
      <w:r w:rsidR="006A05DD">
        <w:rPr>
          <w:rFonts w:eastAsia="Calibri" w:cs="Times New Roman"/>
          <w:szCs w:val="20"/>
          <w:lang w:val="en-GB"/>
        </w:rPr>
        <w:t xml:space="preserve"> UE </w:t>
      </w:r>
      <w:r w:rsidR="00E23482">
        <w:rPr>
          <w:rFonts w:eastAsia="Calibri" w:cs="Times New Roman"/>
          <w:szCs w:val="20"/>
          <w:lang w:val="en-GB"/>
        </w:rPr>
        <w:t xml:space="preserve">can be configured CA and if configured with CA the UE </w:t>
      </w:r>
      <w:r w:rsidR="006A05DD">
        <w:rPr>
          <w:rFonts w:eastAsia="Calibri" w:cs="Times New Roman"/>
          <w:szCs w:val="20"/>
          <w:lang w:val="en-GB"/>
        </w:rPr>
        <w:t xml:space="preserve">shall fulfil </w:t>
      </w:r>
      <w:r w:rsidR="000D5C3D">
        <w:rPr>
          <w:rFonts w:eastAsia="Calibri" w:cs="Times New Roman"/>
          <w:szCs w:val="20"/>
          <w:lang w:val="en-GB"/>
        </w:rPr>
        <w:t xml:space="preserve">all existing </w:t>
      </w:r>
      <w:r w:rsidR="00E23482">
        <w:rPr>
          <w:rFonts w:eastAsia="Calibri" w:cs="Times New Roman"/>
          <w:szCs w:val="20"/>
          <w:lang w:val="en-GB"/>
        </w:rPr>
        <w:t xml:space="preserve">related </w:t>
      </w:r>
      <w:r w:rsidR="006A05DD">
        <w:rPr>
          <w:rFonts w:eastAsia="Calibri" w:cs="Times New Roman"/>
          <w:szCs w:val="20"/>
          <w:lang w:val="en-GB"/>
        </w:rPr>
        <w:t>UE requirements</w:t>
      </w:r>
      <w:r>
        <w:rPr>
          <w:rFonts w:eastAsia="Calibri" w:cs="Times New Roman"/>
          <w:szCs w:val="20"/>
          <w:lang w:val="en-GB"/>
        </w:rPr>
        <w:t>.</w:t>
      </w:r>
    </w:p>
    <w:p w14:paraId="14792C95" w14:textId="76EC4635" w:rsidR="006A05DD" w:rsidRPr="000132EC" w:rsidRDefault="00692797" w:rsidP="00841BCD">
      <w:pPr>
        <w:ind w:right="-22"/>
        <w:rPr>
          <w:rFonts w:eastAsia="Calibri" w:cs="Times New Roman"/>
          <w:szCs w:val="20"/>
          <w:lang w:val="en-GB"/>
        </w:rPr>
      </w:pPr>
      <w:r>
        <w:rPr>
          <w:rFonts w:eastAsia="Calibri" w:cs="Times New Roman"/>
          <w:szCs w:val="20"/>
          <w:lang w:val="en-GB"/>
        </w:rPr>
        <w:t xml:space="preserve">Case </w:t>
      </w:r>
      <w:r w:rsidR="006A05DD">
        <w:rPr>
          <w:rFonts w:eastAsia="Calibri" w:cs="Times New Roman"/>
          <w:szCs w:val="20"/>
          <w:lang w:val="en-GB"/>
        </w:rPr>
        <w:t>2) UE support</w:t>
      </w:r>
      <w:r>
        <w:rPr>
          <w:rFonts w:eastAsia="Calibri" w:cs="Times New Roman"/>
          <w:szCs w:val="20"/>
          <w:lang w:val="en-GB"/>
        </w:rPr>
        <w:t>s</w:t>
      </w:r>
      <w:r w:rsidR="006A05DD">
        <w:rPr>
          <w:rFonts w:eastAsia="Calibri" w:cs="Times New Roman"/>
          <w:szCs w:val="20"/>
          <w:lang w:val="en-GB"/>
        </w:rPr>
        <w:t xml:space="preserve"> CA and &lt;5MHz and </w:t>
      </w:r>
      <w:r>
        <w:rPr>
          <w:rFonts w:eastAsia="Calibri" w:cs="Times New Roman"/>
          <w:szCs w:val="20"/>
          <w:lang w:val="en-GB"/>
        </w:rPr>
        <w:t xml:space="preserve">is currently </w:t>
      </w:r>
      <w:r w:rsidR="006A05DD">
        <w:rPr>
          <w:rFonts w:eastAsia="Calibri" w:cs="Times New Roman"/>
          <w:szCs w:val="20"/>
          <w:lang w:val="en-GB"/>
        </w:rPr>
        <w:t xml:space="preserve">operating in &lt;5MHz </w:t>
      </w:r>
      <w:r w:rsidR="000D5C3D">
        <w:rPr>
          <w:rFonts w:eastAsia="Calibri" w:cs="Times New Roman"/>
          <w:szCs w:val="20"/>
          <w:lang w:val="en-GB"/>
        </w:rPr>
        <w:t>deployment</w:t>
      </w:r>
      <w:r w:rsidR="007131AB">
        <w:rPr>
          <w:rFonts w:eastAsia="Calibri" w:cs="Times New Roman"/>
          <w:szCs w:val="20"/>
          <w:lang w:val="en-GB"/>
        </w:rPr>
        <w:t>:</w:t>
      </w:r>
      <w:r w:rsidR="006A05DD">
        <w:rPr>
          <w:rFonts w:eastAsia="Calibri" w:cs="Times New Roman"/>
          <w:szCs w:val="20"/>
          <w:lang w:val="en-GB"/>
        </w:rPr>
        <w:t xml:space="preserve">  UE </w:t>
      </w:r>
      <w:r w:rsidR="00E23482">
        <w:rPr>
          <w:rFonts w:eastAsia="Calibri" w:cs="Times New Roman"/>
          <w:szCs w:val="20"/>
          <w:lang w:val="en-GB"/>
        </w:rPr>
        <w:t>can assume not being configured with CA while operating in &lt;5MHz</w:t>
      </w:r>
      <w:r w:rsidR="00E23482">
        <w:rPr>
          <w:rFonts w:eastAsia="Calibri" w:cs="Times New Roman"/>
          <w:szCs w:val="20"/>
        </w:rPr>
        <w:t xml:space="preserve"> and hence no CA requirements</w:t>
      </w:r>
      <w:r w:rsidR="006A05DD">
        <w:rPr>
          <w:rFonts w:eastAsia="Calibri" w:cs="Times New Roman"/>
          <w:szCs w:val="20"/>
        </w:rPr>
        <w:t xml:space="preserve"> </w:t>
      </w:r>
      <w:r w:rsidR="00E23482">
        <w:rPr>
          <w:rFonts w:eastAsia="Calibri" w:cs="Times New Roman"/>
          <w:szCs w:val="20"/>
          <w:lang w:val="en-GB"/>
        </w:rPr>
        <w:t>are applicable</w:t>
      </w:r>
      <w:r w:rsidR="005D7EB9">
        <w:rPr>
          <w:rFonts w:eastAsia="Calibri" w:cs="Times New Roman"/>
          <w:szCs w:val="20"/>
          <w:lang w:val="en-GB"/>
        </w:rPr>
        <w:t xml:space="preserve"> in Rel-18</w:t>
      </w:r>
    </w:p>
    <w:p w14:paraId="73031225" w14:textId="0281D377" w:rsidR="00905631" w:rsidRPr="00905631" w:rsidRDefault="00944708" w:rsidP="00905631">
      <w:pPr>
        <w:ind w:right="-22"/>
        <w:rPr>
          <w:rFonts w:eastAsia="Calibri" w:cs="Times New Roman"/>
          <w:szCs w:val="20"/>
          <w:lang w:val="en-GB"/>
        </w:rPr>
      </w:pPr>
      <w:r>
        <w:rPr>
          <w:rFonts w:eastAsia="Calibri" w:cs="Times New Roman"/>
          <w:szCs w:val="20"/>
          <w:lang w:val="en-GB"/>
        </w:rPr>
        <w:t>Whether RAN4 shall define &lt;5MHz UE requirements</w:t>
      </w:r>
      <w:r w:rsidR="00720A38">
        <w:rPr>
          <w:rFonts w:eastAsia="Calibri" w:cs="Times New Roman"/>
          <w:szCs w:val="20"/>
          <w:lang w:val="en-GB"/>
        </w:rPr>
        <w:t>,</w:t>
      </w:r>
      <w:r>
        <w:rPr>
          <w:rFonts w:eastAsia="Calibri" w:cs="Times New Roman"/>
          <w:szCs w:val="20"/>
          <w:lang w:val="en-GB"/>
        </w:rPr>
        <w:t xml:space="preserve"> assuming all existing features </w:t>
      </w:r>
      <w:r w:rsidR="005D7EB9">
        <w:rPr>
          <w:rFonts w:eastAsia="Calibri" w:cs="Times New Roman"/>
          <w:szCs w:val="20"/>
          <w:lang w:val="en-GB"/>
        </w:rPr>
        <w:t xml:space="preserve">are supported in &lt;5MHz deployments </w:t>
      </w:r>
      <w:r>
        <w:rPr>
          <w:rFonts w:eastAsia="Calibri" w:cs="Times New Roman"/>
          <w:szCs w:val="20"/>
          <w:lang w:val="en-GB"/>
        </w:rPr>
        <w:t>or not</w:t>
      </w:r>
      <w:r w:rsidR="004E0CC1">
        <w:rPr>
          <w:rFonts w:eastAsia="Calibri" w:cs="Times New Roman"/>
          <w:szCs w:val="20"/>
          <w:lang w:val="en-GB"/>
        </w:rPr>
        <w:t>,</w:t>
      </w:r>
      <w:r w:rsidR="005D7EB9">
        <w:rPr>
          <w:rFonts w:eastAsia="Calibri" w:cs="Times New Roman"/>
          <w:szCs w:val="20"/>
          <w:lang w:val="en-GB"/>
        </w:rPr>
        <w:t xml:space="preserve"> needs discussion. To facilitate this discussion t</w:t>
      </w:r>
      <w:r>
        <w:rPr>
          <w:rFonts w:eastAsia="Calibri" w:cs="Times New Roman"/>
          <w:szCs w:val="20"/>
          <w:lang w:val="en-GB"/>
        </w:rPr>
        <w:t>wo different approaches were discussed in RAN4</w:t>
      </w:r>
      <w:r w:rsidR="00905631">
        <w:rPr>
          <w:rFonts w:eastAsia="Calibri" w:cs="Times New Roman"/>
          <w:szCs w:val="20"/>
          <w:lang w:val="en-GB"/>
        </w:rPr>
        <w:t>:</w:t>
      </w:r>
    </w:p>
    <w:p w14:paraId="57DC0BD4" w14:textId="499A21EB" w:rsidR="00905631" w:rsidRPr="00905631" w:rsidRDefault="00905631" w:rsidP="00905631">
      <w:pPr>
        <w:numPr>
          <w:ilvl w:val="0"/>
          <w:numId w:val="28"/>
        </w:numPr>
        <w:ind w:right="-22"/>
        <w:rPr>
          <w:rFonts w:eastAsia="Calibri" w:cs="Times New Roman"/>
          <w:szCs w:val="20"/>
          <w:lang w:val="en-GB"/>
        </w:rPr>
      </w:pPr>
      <w:r>
        <w:rPr>
          <w:rFonts w:eastAsia="Calibri" w:cs="Times New Roman"/>
          <w:szCs w:val="20"/>
          <w:lang w:val="en-GB"/>
        </w:rPr>
        <w:t>U</w:t>
      </w:r>
      <w:r w:rsidRPr="00905631">
        <w:rPr>
          <w:rFonts w:eastAsia="Calibri" w:cs="Times New Roman"/>
          <w:szCs w:val="20"/>
          <w:lang w:val="en-GB"/>
        </w:rPr>
        <w:t>se R15</w:t>
      </w:r>
      <w:r w:rsidR="00176A53">
        <w:rPr>
          <w:rFonts w:eastAsia="Calibri" w:cs="Times New Roman"/>
          <w:szCs w:val="20"/>
          <w:lang w:val="en-GB"/>
        </w:rPr>
        <w:t xml:space="preserve"> as a baseline and</w:t>
      </w:r>
      <w:r>
        <w:rPr>
          <w:rFonts w:eastAsia="Calibri" w:cs="Times New Roman"/>
          <w:szCs w:val="20"/>
          <w:lang w:val="en-GB"/>
        </w:rPr>
        <w:t xml:space="preserve"> evaluate </w:t>
      </w:r>
      <w:r w:rsidR="00944708">
        <w:rPr>
          <w:rFonts w:eastAsia="Calibri" w:cs="Times New Roman"/>
          <w:szCs w:val="20"/>
          <w:lang w:val="en-GB"/>
        </w:rPr>
        <w:t xml:space="preserve">for </w:t>
      </w:r>
      <w:r>
        <w:rPr>
          <w:rFonts w:eastAsia="Calibri" w:cs="Times New Roman"/>
          <w:szCs w:val="20"/>
          <w:lang w:val="en-GB"/>
        </w:rPr>
        <w:t xml:space="preserve">which capabilities/features the &lt;5MHz </w:t>
      </w:r>
      <w:r w:rsidR="00944708">
        <w:rPr>
          <w:rFonts w:eastAsia="Calibri" w:cs="Times New Roman"/>
          <w:szCs w:val="20"/>
          <w:lang w:val="en-GB"/>
        </w:rPr>
        <w:t>UE requirements shall be defined</w:t>
      </w:r>
      <w:r w:rsidR="0093298C">
        <w:rPr>
          <w:rFonts w:eastAsia="Calibri" w:cs="Times New Roman"/>
          <w:szCs w:val="20"/>
          <w:lang w:val="en-GB"/>
        </w:rPr>
        <w:t xml:space="preserve"> (which features are assumed </w:t>
      </w:r>
      <w:r w:rsidR="008044D4">
        <w:rPr>
          <w:rFonts w:eastAsia="Calibri" w:cs="Times New Roman"/>
          <w:szCs w:val="20"/>
          <w:lang w:val="en-GB"/>
        </w:rPr>
        <w:t xml:space="preserve">applicable in </w:t>
      </w:r>
      <w:r w:rsidR="008635F0">
        <w:rPr>
          <w:rFonts w:eastAsia="Calibri" w:cs="Times New Roman"/>
          <w:szCs w:val="20"/>
          <w:lang w:val="en-GB"/>
        </w:rPr>
        <w:t>&lt;5MHz deployments in Rel18)</w:t>
      </w:r>
      <w:r>
        <w:rPr>
          <w:rFonts w:eastAsia="Calibri" w:cs="Times New Roman"/>
          <w:szCs w:val="20"/>
          <w:lang w:val="en-GB"/>
        </w:rPr>
        <w:t>.</w:t>
      </w:r>
    </w:p>
    <w:p w14:paraId="2FBE9D8E" w14:textId="092D230A" w:rsidR="00905631" w:rsidRPr="00905631" w:rsidRDefault="00CC6DF5" w:rsidP="00905631">
      <w:pPr>
        <w:numPr>
          <w:ilvl w:val="0"/>
          <w:numId w:val="28"/>
        </w:numPr>
        <w:ind w:right="-22"/>
        <w:rPr>
          <w:rFonts w:eastAsia="Calibri" w:cs="Times New Roman"/>
          <w:szCs w:val="20"/>
          <w:lang w:val="en-GB"/>
        </w:rPr>
      </w:pPr>
      <w:r>
        <w:rPr>
          <w:rFonts w:eastAsia="Calibri" w:cs="Times New Roman"/>
          <w:szCs w:val="20"/>
          <w:lang w:val="en-GB"/>
        </w:rPr>
        <w:lastRenderedPageBreak/>
        <w:t>U</w:t>
      </w:r>
      <w:r w:rsidRPr="00905631">
        <w:rPr>
          <w:rFonts w:eastAsia="Calibri" w:cs="Times New Roman"/>
          <w:szCs w:val="20"/>
          <w:lang w:val="en-GB"/>
        </w:rPr>
        <w:t>se R1</w:t>
      </w:r>
      <w:r>
        <w:rPr>
          <w:rFonts w:eastAsia="Calibri" w:cs="Times New Roman"/>
          <w:szCs w:val="20"/>
          <w:lang w:val="en-GB"/>
        </w:rPr>
        <w:t>7</w:t>
      </w:r>
      <w:r w:rsidRPr="00905631">
        <w:rPr>
          <w:rFonts w:eastAsia="Calibri" w:cs="Times New Roman"/>
          <w:szCs w:val="20"/>
          <w:lang w:val="en-GB"/>
        </w:rPr>
        <w:t xml:space="preserve"> </w:t>
      </w:r>
      <w:r w:rsidR="00176A53">
        <w:rPr>
          <w:rFonts w:eastAsia="Calibri" w:cs="Times New Roman"/>
          <w:szCs w:val="20"/>
          <w:lang w:val="en-GB"/>
        </w:rPr>
        <w:t>as a baseline and</w:t>
      </w:r>
      <w:r>
        <w:rPr>
          <w:rFonts w:eastAsia="Calibri" w:cs="Times New Roman"/>
          <w:szCs w:val="20"/>
          <w:lang w:val="en-GB"/>
        </w:rPr>
        <w:t xml:space="preserve"> evaluate </w:t>
      </w:r>
      <w:r w:rsidR="00944708">
        <w:rPr>
          <w:rFonts w:eastAsia="Calibri" w:cs="Times New Roman"/>
          <w:szCs w:val="20"/>
          <w:lang w:val="en-GB"/>
        </w:rPr>
        <w:t>which capabilities/features</w:t>
      </w:r>
      <w:r w:rsidR="005F6A50">
        <w:rPr>
          <w:rFonts w:eastAsia="Calibri" w:cs="Times New Roman"/>
          <w:szCs w:val="20"/>
          <w:lang w:val="en-GB"/>
        </w:rPr>
        <w:t xml:space="preserve"> do not need requirements for</w:t>
      </w:r>
      <w:r w:rsidR="00944708">
        <w:rPr>
          <w:rFonts w:eastAsia="Calibri" w:cs="Times New Roman"/>
          <w:szCs w:val="20"/>
          <w:lang w:val="en-GB"/>
        </w:rPr>
        <w:t xml:space="preserve"> &lt;5MHz to be defined</w:t>
      </w:r>
      <w:r w:rsidR="00FF2AA6">
        <w:rPr>
          <w:rFonts w:eastAsia="Calibri" w:cs="Times New Roman"/>
          <w:szCs w:val="20"/>
          <w:lang w:val="en-GB"/>
        </w:rPr>
        <w:t xml:space="preserve"> (</w:t>
      </w:r>
      <w:r w:rsidR="002B54CC">
        <w:rPr>
          <w:rFonts w:eastAsia="Calibri" w:cs="Times New Roman"/>
          <w:szCs w:val="20"/>
          <w:lang w:val="en-GB"/>
        </w:rPr>
        <w:t xml:space="preserve">i.e., </w:t>
      </w:r>
      <w:r w:rsidR="00FF2AA6">
        <w:rPr>
          <w:rFonts w:eastAsia="Calibri" w:cs="Times New Roman"/>
          <w:szCs w:val="20"/>
          <w:lang w:val="en-GB"/>
        </w:rPr>
        <w:t>which features are not assumed applicable in &lt;5MHz deployments in Rel18)</w:t>
      </w:r>
      <w:r>
        <w:rPr>
          <w:rFonts w:eastAsia="Calibri" w:cs="Times New Roman"/>
          <w:szCs w:val="20"/>
          <w:lang w:val="en-GB"/>
        </w:rPr>
        <w:t>.</w:t>
      </w:r>
    </w:p>
    <w:p w14:paraId="7D049EFD" w14:textId="7C829B15" w:rsidR="00102D6D" w:rsidRDefault="003D7A29" w:rsidP="00905631">
      <w:pPr>
        <w:ind w:right="-22"/>
        <w:rPr>
          <w:rFonts w:eastAsia="Calibri" w:cs="Times New Roman"/>
          <w:szCs w:val="20"/>
          <w:lang w:val="en-GB"/>
        </w:rPr>
      </w:pPr>
      <w:r>
        <w:rPr>
          <w:rFonts w:eastAsia="Calibri" w:cs="Times New Roman"/>
          <w:szCs w:val="20"/>
          <w:lang w:val="en-GB"/>
        </w:rPr>
        <w:t>O</w:t>
      </w:r>
      <w:r w:rsidR="00CC6DF5">
        <w:rPr>
          <w:rFonts w:eastAsia="Calibri" w:cs="Times New Roman"/>
          <w:szCs w:val="20"/>
          <w:lang w:val="en-GB"/>
        </w:rPr>
        <w:t xml:space="preserve">ne can argue that &lt;5MHz is a Rel-18 feature and hence it is assumed that it builds on top of the latest release. Hence, Release 17 and the </w:t>
      </w:r>
      <w:r w:rsidR="00976DDA">
        <w:rPr>
          <w:rFonts w:eastAsia="Calibri" w:cs="Times New Roman"/>
          <w:szCs w:val="20"/>
          <w:lang w:val="en-GB"/>
        </w:rPr>
        <w:t xml:space="preserve">all </w:t>
      </w:r>
      <w:r w:rsidR="00CC6DF5">
        <w:rPr>
          <w:rFonts w:eastAsia="Calibri" w:cs="Times New Roman"/>
          <w:szCs w:val="20"/>
          <w:lang w:val="en-GB"/>
        </w:rPr>
        <w:t xml:space="preserve">features defined </w:t>
      </w:r>
      <w:r w:rsidR="00DF15BC">
        <w:rPr>
          <w:rFonts w:eastAsia="Calibri" w:cs="Times New Roman"/>
          <w:szCs w:val="20"/>
          <w:lang w:val="en-GB"/>
        </w:rPr>
        <w:t xml:space="preserve">up to and including </w:t>
      </w:r>
      <w:r w:rsidR="00CC6DF5">
        <w:rPr>
          <w:rFonts w:eastAsia="Calibri" w:cs="Times New Roman"/>
          <w:szCs w:val="20"/>
          <w:lang w:val="en-GB"/>
        </w:rPr>
        <w:t>Rel-17</w:t>
      </w:r>
      <w:r w:rsidR="00976DDA">
        <w:rPr>
          <w:rFonts w:eastAsia="Calibri" w:cs="Times New Roman"/>
          <w:szCs w:val="20"/>
          <w:lang w:val="en-GB"/>
        </w:rPr>
        <w:t xml:space="preserve"> need to be considered when defining the UE requirements for &lt;5MHz</w:t>
      </w:r>
      <w:r w:rsidR="00CC6DF5">
        <w:rPr>
          <w:rFonts w:eastAsia="Calibri" w:cs="Times New Roman"/>
          <w:szCs w:val="20"/>
          <w:lang w:val="en-GB"/>
        </w:rPr>
        <w:t>.</w:t>
      </w:r>
      <w:r w:rsidR="00905631" w:rsidRPr="00905631">
        <w:rPr>
          <w:rFonts w:eastAsia="Calibri" w:cs="Times New Roman"/>
          <w:szCs w:val="20"/>
          <w:lang w:val="en-GB"/>
        </w:rPr>
        <w:t xml:space="preserve"> </w:t>
      </w:r>
      <w:r w:rsidR="00102D6D">
        <w:rPr>
          <w:rFonts w:eastAsia="Calibri" w:cs="Times New Roman"/>
          <w:szCs w:val="20"/>
          <w:lang w:val="en-GB"/>
        </w:rPr>
        <w:t>It may</w:t>
      </w:r>
      <w:r w:rsidR="00905631" w:rsidRPr="00905631">
        <w:rPr>
          <w:rFonts w:eastAsia="Calibri" w:cs="Times New Roman"/>
          <w:szCs w:val="20"/>
          <w:lang w:val="en-GB"/>
        </w:rPr>
        <w:t xml:space="preserve"> </w:t>
      </w:r>
      <w:r w:rsidR="00102D6D">
        <w:rPr>
          <w:rFonts w:eastAsia="Calibri" w:cs="Times New Roman"/>
          <w:szCs w:val="20"/>
          <w:lang w:val="en-GB"/>
        </w:rPr>
        <w:t xml:space="preserve">be </w:t>
      </w:r>
      <w:r w:rsidR="00905631" w:rsidRPr="00905631">
        <w:rPr>
          <w:rFonts w:eastAsia="Calibri" w:cs="Times New Roman"/>
          <w:szCs w:val="20"/>
          <w:lang w:val="en-GB"/>
        </w:rPr>
        <w:t xml:space="preserve">simplest to </w:t>
      </w:r>
      <w:r w:rsidR="00102D6D">
        <w:rPr>
          <w:rFonts w:eastAsia="Calibri" w:cs="Times New Roman"/>
          <w:szCs w:val="20"/>
          <w:lang w:val="en-GB"/>
        </w:rPr>
        <w:t>take th</w:t>
      </w:r>
      <w:r w:rsidR="00976DDA">
        <w:rPr>
          <w:rFonts w:eastAsia="Calibri" w:cs="Times New Roman"/>
          <w:szCs w:val="20"/>
          <w:lang w:val="en-GB"/>
        </w:rPr>
        <w:t>is</w:t>
      </w:r>
      <w:r w:rsidR="00102D6D">
        <w:rPr>
          <w:rFonts w:eastAsia="Calibri" w:cs="Times New Roman"/>
          <w:szCs w:val="20"/>
          <w:lang w:val="en-GB"/>
        </w:rPr>
        <w:t xml:space="preserve"> approach and assume using release 17 as baseline and </w:t>
      </w:r>
      <w:r w:rsidR="00905631" w:rsidRPr="00905631">
        <w:rPr>
          <w:rFonts w:eastAsia="Calibri" w:cs="Times New Roman"/>
          <w:szCs w:val="20"/>
          <w:lang w:val="en-GB"/>
        </w:rPr>
        <w:t xml:space="preserve">down select </w:t>
      </w:r>
      <w:r w:rsidR="00102D6D">
        <w:rPr>
          <w:rFonts w:eastAsia="Calibri" w:cs="Times New Roman"/>
          <w:szCs w:val="20"/>
          <w:lang w:val="en-GB"/>
        </w:rPr>
        <w:t xml:space="preserve">which features would not be assumed </w:t>
      </w:r>
      <w:r w:rsidR="00976DDA">
        <w:rPr>
          <w:rFonts w:eastAsia="Calibri" w:cs="Times New Roman"/>
          <w:szCs w:val="20"/>
          <w:lang w:val="en-GB"/>
        </w:rPr>
        <w:t xml:space="preserve">supported in </w:t>
      </w:r>
      <w:r w:rsidR="00102D6D">
        <w:rPr>
          <w:rFonts w:eastAsia="Calibri" w:cs="Times New Roman"/>
          <w:szCs w:val="20"/>
          <w:lang w:val="en-GB"/>
        </w:rPr>
        <w:t xml:space="preserve">a &lt;5MHz </w:t>
      </w:r>
      <w:r w:rsidR="00976DDA">
        <w:rPr>
          <w:rFonts w:eastAsia="Calibri" w:cs="Times New Roman"/>
          <w:szCs w:val="20"/>
          <w:lang w:val="en-GB"/>
        </w:rPr>
        <w:t>deployment</w:t>
      </w:r>
      <w:r w:rsidR="00E05F1C">
        <w:rPr>
          <w:rFonts w:eastAsia="Calibri" w:cs="Times New Roman"/>
          <w:szCs w:val="20"/>
          <w:lang w:val="en-GB"/>
        </w:rPr>
        <w:t>s</w:t>
      </w:r>
      <w:r w:rsidR="00102D6D">
        <w:rPr>
          <w:rFonts w:eastAsia="Calibri" w:cs="Times New Roman"/>
          <w:szCs w:val="20"/>
          <w:lang w:val="en-GB"/>
        </w:rPr>
        <w:t>.</w:t>
      </w:r>
      <w:r w:rsidR="00905631" w:rsidRPr="00905631">
        <w:rPr>
          <w:rFonts w:eastAsia="Calibri" w:cs="Times New Roman"/>
          <w:szCs w:val="20"/>
          <w:lang w:val="en-GB"/>
        </w:rPr>
        <w:t xml:space="preserve"> </w:t>
      </w:r>
    </w:p>
    <w:p w14:paraId="0753C74F" w14:textId="2A7F9AE7" w:rsidR="00102D6D" w:rsidRDefault="00102D6D" w:rsidP="00905631">
      <w:pPr>
        <w:ind w:right="-22"/>
        <w:rPr>
          <w:rFonts w:eastAsia="Calibri" w:cs="Times New Roman"/>
          <w:szCs w:val="20"/>
          <w:lang w:val="en-GB"/>
        </w:rPr>
      </w:pPr>
      <w:r>
        <w:rPr>
          <w:rFonts w:eastAsia="Calibri" w:cs="Times New Roman"/>
          <w:szCs w:val="20"/>
          <w:lang w:val="en-GB"/>
        </w:rPr>
        <w:t>Initially we believe that it must be up to UE indication whether a certain optional feature is supported by the UE</w:t>
      </w:r>
      <w:r w:rsidR="0023001D">
        <w:rPr>
          <w:rFonts w:eastAsia="Calibri" w:cs="Times New Roman"/>
          <w:szCs w:val="20"/>
          <w:lang w:val="en-GB"/>
        </w:rPr>
        <w:t>.</w:t>
      </w:r>
      <w:r>
        <w:rPr>
          <w:rFonts w:eastAsia="Calibri" w:cs="Times New Roman"/>
          <w:szCs w:val="20"/>
          <w:lang w:val="en-GB"/>
        </w:rPr>
        <w:t xml:space="preserve"> </w:t>
      </w:r>
      <w:r w:rsidR="0023001D">
        <w:rPr>
          <w:rFonts w:eastAsia="Calibri" w:cs="Times New Roman"/>
          <w:szCs w:val="20"/>
          <w:lang w:val="en-GB"/>
        </w:rPr>
        <w:t>Same</w:t>
      </w:r>
      <w:r>
        <w:rPr>
          <w:rFonts w:eastAsia="Calibri" w:cs="Times New Roman"/>
          <w:szCs w:val="20"/>
          <w:lang w:val="en-GB"/>
        </w:rPr>
        <w:t xml:space="preserve"> </w:t>
      </w:r>
      <w:r w:rsidR="0023001D">
        <w:rPr>
          <w:rFonts w:eastAsia="Calibri" w:cs="Times New Roman"/>
          <w:szCs w:val="20"/>
          <w:lang w:val="en-GB"/>
        </w:rPr>
        <w:t xml:space="preserve">for </w:t>
      </w:r>
      <w:r>
        <w:rPr>
          <w:rFonts w:eastAsia="Calibri" w:cs="Times New Roman"/>
          <w:szCs w:val="20"/>
          <w:lang w:val="en-GB"/>
        </w:rPr>
        <w:t>UE support</w:t>
      </w:r>
      <w:r w:rsidR="0023001D">
        <w:rPr>
          <w:rFonts w:eastAsia="Calibri" w:cs="Times New Roman"/>
          <w:szCs w:val="20"/>
          <w:lang w:val="en-GB"/>
        </w:rPr>
        <w:t xml:space="preserve"> of</w:t>
      </w:r>
      <w:r>
        <w:rPr>
          <w:rFonts w:eastAsia="Calibri" w:cs="Times New Roman"/>
          <w:szCs w:val="20"/>
          <w:lang w:val="en-GB"/>
        </w:rPr>
        <w:t xml:space="preserve"> &lt;5MHz. However, </w:t>
      </w:r>
      <w:r w:rsidR="004365B5">
        <w:rPr>
          <w:rFonts w:eastAsia="Calibri" w:cs="Times New Roman"/>
          <w:szCs w:val="20"/>
          <w:lang w:val="en-GB"/>
        </w:rPr>
        <w:t>the</w:t>
      </w:r>
      <w:r>
        <w:rPr>
          <w:rFonts w:eastAsia="Calibri" w:cs="Times New Roman"/>
          <w:szCs w:val="20"/>
          <w:lang w:val="en-GB"/>
        </w:rPr>
        <w:t xml:space="preserve"> question is whether there is a need to define </w:t>
      </w:r>
      <w:r w:rsidR="0023001D">
        <w:rPr>
          <w:rFonts w:eastAsia="Calibri" w:cs="Times New Roman"/>
          <w:szCs w:val="20"/>
          <w:lang w:val="en-GB"/>
        </w:rPr>
        <w:t xml:space="preserve">the </w:t>
      </w:r>
      <w:r>
        <w:rPr>
          <w:rFonts w:eastAsia="Calibri" w:cs="Times New Roman"/>
          <w:szCs w:val="20"/>
          <w:lang w:val="en-GB"/>
        </w:rPr>
        <w:t xml:space="preserve">UE requirements for &lt;5MHz for all already </w:t>
      </w:r>
      <w:r w:rsidR="0023001D">
        <w:rPr>
          <w:rFonts w:eastAsia="Calibri" w:cs="Times New Roman"/>
          <w:szCs w:val="20"/>
          <w:lang w:val="en-GB"/>
        </w:rPr>
        <w:t>existing defined</w:t>
      </w:r>
      <w:r>
        <w:rPr>
          <w:rFonts w:eastAsia="Calibri" w:cs="Times New Roman"/>
          <w:szCs w:val="20"/>
          <w:lang w:val="en-GB"/>
        </w:rPr>
        <w:t xml:space="preserve"> features</w:t>
      </w:r>
      <w:r w:rsidR="0023001D">
        <w:rPr>
          <w:rFonts w:eastAsia="Calibri" w:cs="Times New Roman"/>
          <w:szCs w:val="20"/>
          <w:lang w:val="en-GB"/>
        </w:rPr>
        <w:t xml:space="preserve"> and UE requirements?</w:t>
      </w:r>
    </w:p>
    <w:p w14:paraId="2B4E60A5" w14:textId="21CE535E" w:rsidR="00102D6D" w:rsidRPr="00C66B78" w:rsidRDefault="00102D6D" w:rsidP="00905631">
      <w:pPr>
        <w:ind w:right="-22"/>
        <w:rPr>
          <w:rFonts w:eastAsia="Calibri" w:cs="Times New Roman"/>
          <w:szCs w:val="20"/>
          <w:lang w:val="en-GB"/>
        </w:rPr>
      </w:pPr>
      <w:r>
        <w:rPr>
          <w:rFonts w:eastAsia="Calibri" w:cs="Times New Roman"/>
          <w:szCs w:val="20"/>
          <w:lang w:val="en-GB"/>
        </w:rPr>
        <w:t xml:space="preserve">For example, </w:t>
      </w:r>
      <w:r w:rsidR="0023001D">
        <w:rPr>
          <w:rFonts w:eastAsia="Calibri" w:cs="Times New Roman"/>
          <w:szCs w:val="20"/>
          <w:lang w:val="en-GB"/>
        </w:rPr>
        <w:t>sh</w:t>
      </w:r>
      <w:r>
        <w:rPr>
          <w:rFonts w:eastAsia="Calibri" w:cs="Times New Roman"/>
          <w:szCs w:val="20"/>
          <w:lang w:val="en-GB"/>
        </w:rPr>
        <w:t xml:space="preserve">ould RAN4 define &lt;5MHz specific </w:t>
      </w:r>
      <w:r w:rsidR="0023001D">
        <w:rPr>
          <w:rFonts w:eastAsia="Calibri" w:cs="Times New Roman"/>
          <w:szCs w:val="20"/>
          <w:lang w:val="en-GB"/>
        </w:rPr>
        <w:t xml:space="preserve">UE </w:t>
      </w:r>
      <w:r>
        <w:rPr>
          <w:rFonts w:eastAsia="Calibri" w:cs="Times New Roman"/>
          <w:szCs w:val="20"/>
          <w:lang w:val="en-GB"/>
        </w:rPr>
        <w:t xml:space="preserve">requirements for all release </w:t>
      </w:r>
      <w:r w:rsidR="006420AE">
        <w:rPr>
          <w:rFonts w:eastAsia="Calibri" w:cs="Times New Roman"/>
          <w:szCs w:val="20"/>
          <w:lang w:val="en-GB"/>
        </w:rPr>
        <w:t xml:space="preserve">16 and </w:t>
      </w:r>
      <w:r>
        <w:rPr>
          <w:rFonts w:eastAsia="Calibri" w:cs="Times New Roman"/>
          <w:szCs w:val="20"/>
          <w:lang w:val="en-GB"/>
        </w:rPr>
        <w:t xml:space="preserve">17 </w:t>
      </w:r>
      <w:r w:rsidR="006420AE">
        <w:rPr>
          <w:rFonts w:eastAsia="Calibri" w:cs="Times New Roman"/>
          <w:szCs w:val="20"/>
          <w:lang w:val="en-GB"/>
        </w:rPr>
        <w:t xml:space="preserve">defined </w:t>
      </w:r>
      <w:r>
        <w:rPr>
          <w:rFonts w:eastAsia="Calibri" w:cs="Times New Roman"/>
          <w:szCs w:val="20"/>
          <w:lang w:val="en-GB"/>
        </w:rPr>
        <w:t>feature</w:t>
      </w:r>
      <w:r w:rsidR="006420AE">
        <w:rPr>
          <w:rFonts w:eastAsia="Calibri" w:cs="Times New Roman"/>
          <w:szCs w:val="20"/>
          <w:lang w:val="en-GB"/>
        </w:rPr>
        <w:t>s</w:t>
      </w:r>
      <w:r>
        <w:rPr>
          <w:rFonts w:eastAsia="Calibri" w:cs="Times New Roman"/>
          <w:szCs w:val="20"/>
          <w:lang w:val="en-GB"/>
        </w:rPr>
        <w:t xml:space="preserve"> e.g. NR-</w:t>
      </w:r>
      <w:r w:rsidRPr="00C66B78">
        <w:rPr>
          <w:rFonts w:eastAsia="Calibri" w:cs="Times New Roman"/>
          <w:szCs w:val="20"/>
          <w:lang w:val="en-GB"/>
        </w:rPr>
        <w:t xml:space="preserve">U, </w:t>
      </w:r>
      <w:proofErr w:type="spellStart"/>
      <w:r w:rsidRPr="00C66B78">
        <w:rPr>
          <w:rFonts w:eastAsia="Calibri" w:cs="Times New Roman"/>
          <w:szCs w:val="20"/>
          <w:lang w:val="en-GB"/>
        </w:rPr>
        <w:t>RedCap</w:t>
      </w:r>
      <w:proofErr w:type="spellEnd"/>
      <w:r w:rsidRPr="00C66B78">
        <w:rPr>
          <w:rFonts w:eastAsia="Calibri" w:cs="Times New Roman"/>
          <w:szCs w:val="20"/>
          <w:lang w:val="en-GB"/>
        </w:rPr>
        <w:t xml:space="preserve"> etc.?</w:t>
      </w:r>
    </w:p>
    <w:p w14:paraId="61548542" w14:textId="624F64AF" w:rsidR="00905631" w:rsidRPr="00C66B78" w:rsidRDefault="006420AE" w:rsidP="00905631">
      <w:pPr>
        <w:ind w:right="-22"/>
        <w:rPr>
          <w:rFonts w:eastAsia="Calibri" w:cs="Times New Roman"/>
          <w:szCs w:val="20"/>
          <w:lang w:val="en-GB"/>
        </w:rPr>
      </w:pPr>
      <w:r w:rsidRPr="00C66B78">
        <w:rPr>
          <w:rFonts w:eastAsia="Calibri" w:cs="Times New Roman"/>
          <w:szCs w:val="20"/>
          <w:lang w:val="en-GB"/>
        </w:rPr>
        <w:t xml:space="preserve">It may also be questioned whether Rel-18 &lt;5MHz UE requirements need to be defined for all basic Rel-15 features like for example </w:t>
      </w:r>
      <w:r w:rsidR="004365B5" w:rsidRPr="00C66B78">
        <w:rPr>
          <w:rFonts w:eastAsia="Calibri" w:cs="Times New Roman"/>
          <w:szCs w:val="20"/>
          <w:lang w:val="en-GB"/>
        </w:rPr>
        <w:t xml:space="preserve">assuming </w:t>
      </w:r>
      <w:r w:rsidRPr="00C66B78">
        <w:rPr>
          <w:rFonts w:eastAsia="Calibri" w:cs="Times New Roman"/>
          <w:szCs w:val="20"/>
          <w:lang w:val="en-GB"/>
        </w:rPr>
        <w:t>CA</w:t>
      </w:r>
      <w:r w:rsidR="004365B5" w:rsidRPr="00C66B78">
        <w:rPr>
          <w:rFonts w:eastAsia="Calibri" w:cs="Times New Roman"/>
          <w:szCs w:val="20"/>
          <w:lang w:val="en-GB"/>
        </w:rPr>
        <w:t xml:space="preserve"> is also </w:t>
      </w:r>
      <w:r w:rsidR="003B3DCD" w:rsidRPr="00C66B78">
        <w:rPr>
          <w:rFonts w:eastAsia="Calibri" w:cs="Times New Roman"/>
          <w:szCs w:val="20"/>
          <w:lang w:val="en-GB"/>
        </w:rPr>
        <w:t>applicable in &lt;5MHz deployments</w:t>
      </w:r>
      <w:r w:rsidRPr="00C66B78">
        <w:rPr>
          <w:rFonts w:eastAsia="Calibri" w:cs="Times New Roman"/>
          <w:szCs w:val="20"/>
          <w:lang w:val="en-GB"/>
        </w:rPr>
        <w:t>?</w:t>
      </w:r>
    </w:p>
    <w:p w14:paraId="5101E120" w14:textId="7BCDF4B5" w:rsidR="00905631" w:rsidRPr="00C66B78" w:rsidRDefault="0023001D" w:rsidP="006420AE">
      <w:pPr>
        <w:ind w:right="-22"/>
        <w:rPr>
          <w:rFonts w:eastAsia="Calibri" w:cs="Times New Roman"/>
          <w:szCs w:val="20"/>
          <w:lang w:val="en-GB"/>
        </w:rPr>
      </w:pPr>
      <w:r w:rsidRPr="00C66B78">
        <w:rPr>
          <w:rFonts w:eastAsia="Calibri" w:cs="Times New Roman"/>
          <w:szCs w:val="20"/>
          <w:lang w:val="en-GB"/>
        </w:rPr>
        <w:t xml:space="preserve">Hence, </w:t>
      </w:r>
      <w:r w:rsidR="00C66B78">
        <w:rPr>
          <w:rFonts w:eastAsia="Calibri" w:cs="Times New Roman"/>
          <w:szCs w:val="20"/>
          <w:lang w:val="en-GB"/>
        </w:rPr>
        <w:t xml:space="preserve">the </w:t>
      </w:r>
      <w:r w:rsidRPr="00C66B78">
        <w:rPr>
          <w:rFonts w:eastAsia="Calibri" w:cs="Times New Roman"/>
          <w:szCs w:val="20"/>
          <w:lang w:val="en-GB"/>
        </w:rPr>
        <w:t xml:space="preserve">question is which features are expected to be used together in &lt;5MHz deployments in Release 18 timeframe? </w:t>
      </w:r>
      <w:r w:rsidR="006420AE" w:rsidRPr="00C66B78">
        <w:rPr>
          <w:rFonts w:eastAsia="Calibri" w:cs="Times New Roman"/>
          <w:szCs w:val="20"/>
          <w:lang w:val="en-GB"/>
        </w:rPr>
        <w:t xml:space="preserve">In the following we look at which features we believe need not be considered. </w:t>
      </w:r>
    </w:p>
    <w:p w14:paraId="50267904" w14:textId="608D447D" w:rsidR="00905631" w:rsidRPr="00C66B78" w:rsidRDefault="006420AE" w:rsidP="006420AE">
      <w:pPr>
        <w:ind w:right="-22"/>
        <w:rPr>
          <w:rFonts w:eastAsia="Calibri" w:cs="Times New Roman"/>
          <w:szCs w:val="20"/>
          <w:lang w:val="en-GB"/>
        </w:rPr>
      </w:pPr>
      <w:r w:rsidRPr="00C66B78">
        <w:rPr>
          <w:rFonts w:eastAsia="Calibri" w:cs="Times New Roman"/>
          <w:szCs w:val="20"/>
          <w:lang w:val="en-GB"/>
        </w:rPr>
        <w:t>I</w:t>
      </w:r>
      <w:r w:rsidR="00905631" w:rsidRPr="00C66B78">
        <w:rPr>
          <w:rFonts w:eastAsia="Calibri" w:cs="Times New Roman"/>
          <w:szCs w:val="20"/>
          <w:lang w:val="en-GB"/>
        </w:rPr>
        <w:t>n general</w:t>
      </w:r>
      <w:r w:rsidRPr="00C66B78">
        <w:rPr>
          <w:rFonts w:eastAsia="Calibri" w:cs="Times New Roman"/>
          <w:szCs w:val="20"/>
          <w:lang w:val="en-GB"/>
        </w:rPr>
        <w:t>,</w:t>
      </w:r>
      <w:r w:rsidR="00905631" w:rsidRPr="00C66B78">
        <w:rPr>
          <w:rFonts w:eastAsia="Calibri" w:cs="Times New Roman"/>
          <w:szCs w:val="20"/>
          <w:lang w:val="en-GB"/>
        </w:rPr>
        <w:t xml:space="preserve"> </w:t>
      </w:r>
      <w:r w:rsidRPr="00C66B78">
        <w:rPr>
          <w:rFonts w:eastAsia="Calibri" w:cs="Times New Roman"/>
          <w:szCs w:val="20"/>
          <w:lang w:val="en-GB"/>
        </w:rPr>
        <w:t>we think the UE supporting &lt;5MHz and operating in &lt;5MHz deployment may assume that most</w:t>
      </w:r>
      <w:r w:rsidR="00905631" w:rsidRPr="00C66B78">
        <w:rPr>
          <w:rFonts w:eastAsia="Calibri" w:cs="Times New Roman"/>
          <w:szCs w:val="20"/>
          <w:lang w:val="en-GB"/>
        </w:rPr>
        <w:t xml:space="preserve"> </w:t>
      </w:r>
      <w:r w:rsidRPr="00C66B78">
        <w:rPr>
          <w:rFonts w:eastAsia="Calibri" w:cs="Times New Roman"/>
          <w:szCs w:val="20"/>
          <w:lang w:val="en-GB"/>
        </w:rPr>
        <w:t xml:space="preserve">of the </w:t>
      </w:r>
      <w:r w:rsidR="00905631" w:rsidRPr="00C66B78">
        <w:rPr>
          <w:rFonts w:eastAsia="Calibri" w:cs="Times New Roman"/>
          <w:szCs w:val="20"/>
          <w:lang w:val="en-GB"/>
        </w:rPr>
        <w:t>feature</w:t>
      </w:r>
      <w:r w:rsidRPr="00C66B78">
        <w:rPr>
          <w:rFonts w:eastAsia="Calibri" w:cs="Times New Roman"/>
          <w:szCs w:val="20"/>
          <w:lang w:val="en-GB"/>
        </w:rPr>
        <w:t>s</w:t>
      </w:r>
      <w:r w:rsidR="00905631" w:rsidRPr="00C66B78">
        <w:rPr>
          <w:rFonts w:eastAsia="Calibri" w:cs="Times New Roman"/>
          <w:szCs w:val="20"/>
          <w:lang w:val="en-GB"/>
        </w:rPr>
        <w:t xml:space="preserve"> for which RAN4 has introduced requirements after Rel-15</w:t>
      </w:r>
      <w:r w:rsidRPr="00C66B78">
        <w:rPr>
          <w:rFonts w:eastAsia="Calibri" w:cs="Times New Roman"/>
          <w:szCs w:val="20"/>
          <w:lang w:val="en-GB"/>
        </w:rPr>
        <w:t xml:space="preserve"> are not supported</w:t>
      </w:r>
      <w:r w:rsidR="00905631" w:rsidRPr="00C66B78">
        <w:rPr>
          <w:rFonts w:eastAsia="Calibri" w:cs="Times New Roman"/>
          <w:szCs w:val="20"/>
          <w:lang w:val="en-GB"/>
        </w:rPr>
        <w:t xml:space="preserve"> </w:t>
      </w:r>
      <w:r w:rsidR="0023001D" w:rsidRPr="00C66B78">
        <w:rPr>
          <w:rFonts w:eastAsia="Calibri" w:cs="Times New Roman"/>
          <w:szCs w:val="20"/>
          <w:lang w:val="en-GB"/>
        </w:rPr>
        <w:t xml:space="preserve">in these deployments </w:t>
      </w:r>
      <w:r w:rsidR="00905631" w:rsidRPr="00C66B78">
        <w:rPr>
          <w:rFonts w:eastAsia="Calibri" w:cs="Times New Roman"/>
          <w:szCs w:val="20"/>
          <w:lang w:val="en-GB"/>
        </w:rPr>
        <w:t xml:space="preserve">(hence, any new requirements introduced in Rel-16 and Rel-17). Hence, at least </w:t>
      </w:r>
      <w:r w:rsidRPr="00C66B78">
        <w:rPr>
          <w:rFonts w:eastAsia="Calibri" w:cs="Times New Roman"/>
          <w:b/>
          <w:bCs/>
          <w:szCs w:val="20"/>
          <w:lang w:val="en-GB"/>
        </w:rPr>
        <w:t xml:space="preserve">the </w:t>
      </w:r>
      <w:r w:rsidR="00905631" w:rsidRPr="00C66B78">
        <w:rPr>
          <w:rFonts w:eastAsia="Calibri" w:cs="Times New Roman"/>
          <w:b/>
          <w:bCs/>
          <w:szCs w:val="20"/>
          <w:lang w:val="en-GB"/>
        </w:rPr>
        <w:t xml:space="preserve">following </w:t>
      </w:r>
      <w:r w:rsidRPr="00C66B78">
        <w:rPr>
          <w:rFonts w:eastAsia="Calibri" w:cs="Times New Roman"/>
          <w:b/>
          <w:bCs/>
          <w:szCs w:val="20"/>
          <w:lang w:val="en-GB"/>
        </w:rPr>
        <w:t xml:space="preserve">features </w:t>
      </w:r>
      <w:r w:rsidR="00C66B78" w:rsidRPr="00C66B78">
        <w:rPr>
          <w:rFonts w:eastAsia="Calibri" w:cs="Times New Roman"/>
          <w:b/>
          <w:bCs/>
          <w:szCs w:val="20"/>
          <w:lang w:val="en-GB"/>
        </w:rPr>
        <w:t xml:space="preserve">do not </w:t>
      </w:r>
      <w:r w:rsidRPr="00C66B78">
        <w:rPr>
          <w:rFonts w:eastAsia="Calibri" w:cs="Times New Roman"/>
          <w:b/>
          <w:bCs/>
          <w:szCs w:val="20"/>
          <w:lang w:val="en-GB"/>
        </w:rPr>
        <w:t xml:space="preserve">need to </w:t>
      </w:r>
      <w:r w:rsidR="0023001D" w:rsidRPr="00C66B78">
        <w:rPr>
          <w:rFonts w:eastAsia="Calibri" w:cs="Times New Roman"/>
          <w:b/>
          <w:bCs/>
          <w:szCs w:val="20"/>
          <w:lang w:val="en-GB"/>
        </w:rPr>
        <w:t xml:space="preserve">be </w:t>
      </w:r>
      <w:r w:rsidRPr="00C66B78">
        <w:rPr>
          <w:rFonts w:eastAsia="Calibri" w:cs="Times New Roman"/>
          <w:b/>
          <w:bCs/>
          <w:szCs w:val="20"/>
          <w:lang w:val="en-GB"/>
        </w:rPr>
        <w:t>consider</w:t>
      </w:r>
      <w:r w:rsidR="0023001D" w:rsidRPr="00C66B78">
        <w:rPr>
          <w:rFonts w:eastAsia="Calibri" w:cs="Times New Roman"/>
          <w:b/>
          <w:bCs/>
          <w:szCs w:val="20"/>
          <w:lang w:val="en-GB"/>
        </w:rPr>
        <w:t>ed</w:t>
      </w:r>
      <w:r w:rsidR="00C66B78">
        <w:rPr>
          <w:rFonts w:eastAsia="Calibri" w:cs="Times New Roman"/>
          <w:szCs w:val="20"/>
          <w:lang w:val="en-GB"/>
        </w:rPr>
        <w:t>,</w:t>
      </w:r>
      <w:r w:rsidR="0023001D" w:rsidRPr="00C66B78">
        <w:rPr>
          <w:rFonts w:eastAsia="Calibri" w:cs="Times New Roman"/>
          <w:szCs w:val="20"/>
          <w:lang w:val="en-GB"/>
        </w:rPr>
        <w:t xml:space="preserve"> and RAN4 need not define &lt;5MHz UE requirements for these</w:t>
      </w:r>
      <w:r w:rsidR="00905631" w:rsidRPr="00C66B78">
        <w:rPr>
          <w:rFonts w:eastAsia="Calibri" w:cs="Times New Roman"/>
          <w:szCs w:val="20"/>
          <w:lang w:val="en-GB"/>
        </w:rPr>
        <w:t>:</w:t>
      </w:r>
    </w:p>
    <w:p w14:paraId="6EFD79F9" w14:textId="708EAA69" w:rsidR="00905631" w:rsidRPr="00C66B78" w:rsidRDefault="00905631"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NR-U</w:t>
      </w:r>
      <w:r w:rsidR="00D14A0F" w:rsidRPr="00C66B78">
        <w:rPr>
          <w:rFonts w:eastAsia="Calibri" w:cs="Times New Roman"/>
          <w:szCs w:val="20"/>
          <w:lang w:val="en-GB"/>
        </w:rPr>
        <w:t xml:space="preserve"> (</w:t>
      </w:r>
      <w:r w:rsidR="00664D37" w:rsidRPr="00C66B78">
        <w:rPr>
          <w:rFonts w:eastAsia="Calibri" w:cs="Times New Roman"/>
          <w:szCs w:val="20"/>
          <w:lang w:val="en-GB"/>
        </w:rPr>
        <w:t>the relevant spectrum for &lt;5MHz operation is not unlicensed)</w:t>
      </w:r>
    </w:p>
    <w:p w14:paraId="0D3D3867" w14:textId="2E7D1E36" w:rsidR="00905631" w:rsidRPr="00C66B78" w:rsidRDefault="00905631" w:rsidP="000A0F0F">
      <w:pPr>
        <w:pStyle w:val="ListParagraph"/>
        <w:numPr>
          <w:ilvl w:val="0"/>
          <w:numId w:val="30"/>
        </w:numPr>
        <w:ind w:right="-22"/>
        <w:rPr>
          <w:rFonts w:eastAsia="Calibri" w:cs="Times New Roman"/>
          <w:szCs w:val="20"/>
          <w:lang w:val="en-GB"/>
        </w:rPr>
      </w:pPr>
      <w:proofErr w:type="spellStart"/>
      <w:r w:rsidRPr="00C66B78">
        <w:rPr>
          <w:rFonts w:eastAsia="Calibri" w:cs="Times New Roman"/>
          <w:szCs w:val="20"/>
          <w:lang w:val="en-GB"/>
        </w:rPr>
        <w:t>RedCap</w:t>
      </w:r>
      <w:proofErr w:type="spellEnd"/>
      <w:r w:rsidR="00664D37" w:rsidRPr="00C66B78">
        <w:rPr>
          <w:rFonts w:eastAsia="Calibri" w:cs="Times New Roman"/>
          <w:szCs w:val="20"/>
          <w:lang w:val="en-GB"/>
        </w:rPr>
        <w:t xml:space="preserve"> (the intended device types for &lt;5MHz operation </w:t>
      </w:r>
      <w:r w:rsidR="0041244B" w:rsidRPr="00C66B78">
        <w:rPr>
          <w:rFonts w:eastAsia="Calibri" w:cs="Times New Roman"/>
          <w:szCs w:val="20"/>
          <w:lang w:val="en-GB"/>
        </w:rPr>
        <w:t xml:space="preserve">do not have the </w:t>
      </w:r>
      <w:proofErr w:type="spellStart"/>
      <w:r w:rsidR="0041244B" w:rsidRPr="00C66B78">
        <w:rPr>
          <w:rFonts w:eastAsia="Calibri" w:cs="Times New Roman"/>
          <w:szCs w:val="20"/>
          <w:lang w:val="en-GB"/>
        </w:rPr>
        <w:t>RedCap</w:t>
      </w:r>
      <w:proofErr w:type="spellEnd"/>
      <w:r w:rsidR="0041244B" w:rsidRPr="00C66B78">
        <w:rPr>
          <w:rFonts w:eastAsia="Calibri" w:cs="Times New Roman"/>
          <w:szCs w:val="20"/>
          <w:lang w:val="en-GB"/>
        </w:rPr>
        <w:t xml:space="preserve"> characteristics)</w:t>
      </w:r>
    </w:p>
    <w:p w14:paraId="7ECB8CA8" w14:textId="26A813E0" w:rsidR="00905631" w:rsidRPr="00C66B78" w:rsidRDefault="00905631"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satellite access</w:t>
      </w:r>
      <w:r w:rsidR="00A8583C" w:rsidRPr="00C66B78">
        <w:rPr>
          <w:rFonts w:eastAsia="Calibri" w:cs="Times New Roman"/>
          <w:szCs w:val="20"/>
          <w:lang w:val="en-GB"/>
        </w:rPr>
        <w:t xml:space="preserve"> (</w:t>
      </w:r>
      <w:r w:rsidR="00DA5A98" w:rsidRPr="00C66B78">
        <w:rPr>
          <w:rFonts w:eastAsia="Calibri" w:cs="Times New Roman"/>
          <w:szCs w:val="20"/>
          <w:lang w:val="en-GB"/>
        </w:rPr>
        <w:t>the intended use cases are terrestrial)</w:t>
      </w:r>
    </w:p>
    <w:p w14:paraId="61DFFFCB" w14:textId="58BAA7DC" w:rsidR="00905631" w:rsidRPr="00C66B78" w:rsidRDefault="00905631"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CSI-RS based L3 mobility</w:t>
      </w:r>
      <w:r w:rsidR="005675CF" w:rsidRPr="00C66B78">
        <w:rPr>
          <w:rFonts w:eastAsia="Calibri" w:cs="Times New Roman"/>
          <w:szCs w:val="20"/>
          <w:lang w:val="en-GB"/>
        </w:rPr>
        <w:t xml:space="preserve"> (</w:t>
      </w:r>
      <w:r w:rsidR="006F6D5A" w:rsidRPr="00C66B78">
        <w:rPr>
          <w:rFonts w:eastAsia="Calibri" w:cs="Times New Roman"/>
          <w:szCs w:val="20"/>
          <w:lang w:val="en-GB"/>
        </w:rPr>
        <w:t>mobility</w:t>
      </w:r>
      <w:r w:rsidR="006F6D5A" w:rsidRPr="00C66B78">
        <w:rPr>
          <w:rFonts w:eastAsia="Calibri" w:cs="Times New Roman"/>
          <w:szCs w:val="20"/>
          <w:lang w:val="en-GB"/>
        </w:rPr>
        <w:t xml:space="preserve"> </w:t>
      </w:r>
      <w:r w:rsidR="00E0149C" w:rsidRPr="00C66B78">
        <w:rPr>
          <w:rFonts w:eastAsia="Calibri" w:cs="Times New Roman"/>
          <w:szCs w:val="20"/>
          <w:lang w:val="en-GB"/>
        </w:rPr>
        <w:t xml:space="preserve">can be based on </w:t>
      </w:r>
      <w:r w:rsidR="00285256" w:rsidRPr="00C66B78">
        <w:rPr>
          <w:rFonts w:eastAsia="Calibri" w:cs="Times New Roman"/>
          <w:szCs w:val="20"/>
          <w:lang w:val="en-GB"/>
        </w:rPr>
        <w:t xml:space="preserve">L3 </w:t>
      </w:r>
      <w:r w:rsidR="00E0149C" w:rsidRPr="00C66B78">
        <w:rPr>
          <w:rFonts w:eastAsia="Calibri" w:cs="Times New Roman"/>
          <w:szCs w:val="20"/>
          <w:lang w:val="en-GB"/>
        </w:rPr>
        <w:t>SSB</w:t>
      </w:r>
      <w:r w:rsidR="00285256" w:rsidRPr="00C66B78">
        <w:rPr>
          <w:rFonts w:eastAsia="Calibri" w:cs="Times New Roman"/>
          <w:szCs w:val="20"/>
          <w:lang w:val="en-GB"/>
        </w:rPr>
        <w:t xml:space="preserve"> based measurements in Rel-18</w:t>
      </w:r>
      <w:r w:rsidR="006A3119" w:rsidRPr="00C66B78">
        <w:rPr>
          <w:rFonts w:eastAsia="Calibri" w:cs="Times New Roman"/>
          <w:szCs w:val="20"/>
          <w:lang w:val="en-GB"/>
        </w:rPr>
        <w:t>. If needed</w:t>
      </w:r>
      <w:r w:rsidR="0093258F" w:rsidRPr="00C66B78">
        <w:rPr>
          <w:rFonts w:eastAsia="Calibri" w:cs="Times New Roman"/>
          <w:szCs w:val="20"/>
          <w:lang w:val="en-GB"/>
        </w:rPr>
        <w:t>,</w:t>
      </w:r>
      <w:r w:rsidR="006A3119" w:rsidRPr="00C66B78">
        <w:rPr>
          <w:rFonts w:eastAsia="Calibri" w:cs="Times New Roman"/>
          <w:szCs w:val="20"/>
          <w:lang w:val="en-GB"/>
        </w:rPr>
        <w:t xml:space="preserve"> CSI-RS L3 mobility can be discussed in</w:t>
      </w:r>
      <w:r w:rsidR="001E48F3" w:rsidRPr="00C66B78">
        <w:rPr>
          <w:rFonts w:eastAsia="Calibri" w:cs="Times New Roman"/>
          <w:szCs w:val="20"/>
          <w:lang w:val="en-GB"/>
        </w:rPr>
        <w:t xml:space="preserve"> a</w:t>
      </w:r>
      <w:r w:rsidR="006A3119" w:rsidRPr="00C66B78">
        <w:rPr>
          <w:rFonts w:eastAsia="Calibri" w:cs="Times New Roman"/>
          <w:szCs w:val="20"/>
          <w:lang w:val="en-GB"/>
        </w:rPr>
        <w:t xml:space="preserve"> later release</w:t>
      </w:r>
      <w:r w:rsidR="005675CF" w:rsidRPr="00C66B78">
        <w:rPr>
          <w:rFonts w:eastAsia="Calibri" w:cs="Times New Roman"/>
          <w:szCs w:val="20"/>
          <w:lang w:val="en-GB"/>
        </w:rPr>
        <w:t>)</w:t>
      </w:r>
    </w:p>
    <w:p w14:paraId="6964F060" w14:textId="1D2FCF32" w:rsidR="00905631" w:rsidRPr="00C66B78" w:rsidRDefault="00905631"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CA</w:t>
      </w:r>
      <w:r w:rsidR="00DA5A98" w:rsidRPr="00C66B78">
        <w:rPr>
          <w:rFonts w:eastAsia="Calibri" w:cs="Times New Roman"/>
          <w:szCs w:val="20"/>
          <w:lang w:val="en-GB"/>
        </w:rPr>
        <w:t xml:space="preserve"> (In a future release, it could be helpful to add </w:t>
      </w:r>
      <w:r w:rsidR="003A1546" w:rsidRPr="00C66B78">
        <w:rPr>
          <w:rFonts w:eastAsia="Calibri" w:cs="Times New Roman"/>
          <w:szCs w:val="20"/>
          <w:lang w:val="en-GB"/>
        </w:rPr>
        <w:t xml:space="preserve">support for </w:t>
      </w:r>
      <w:r w:rsidR="00DA5A98" w:rsidRPr="00C66B78">
        <w:rPr>
          <w:rFonts w:eastAsia="Calibri" w:cs="Times New Roman"/>
          <w:szCs w:val="20"/>
          <w:lang w:val="en-GB"/>
        </w:rPr>
        <w:t xml:space="preserve">CA, </w:t>
      </w:r>
      <w:r w:rsidR="000C5E75" w:rsidRPr="00C66B78">
        <w:rPr>
          <w:rFonts w:eastAsia="Calibri" w:cs="Times New Roman"/>
          <w:szCs w:val="20"/>
          <w:lang w:val="en-GB"/>
        </w:rPr>
        <w:t>for example between bands n100 and n101. But in Release 18</w:t>
      </w:r>
      <w:r w:rsidR="004A09B5" w:rsidRPr="00C66B78">
        <w:rPr>
          <w:rFonts w:eastAsia="Calibri" w:cs="Times New Roman"/>
          <w:szCs w:val="20"/>
          <w:lang w:val="en-GB"/>
        </w:rPr>
        <w:t xml:space="preserve"> it does not seem essential, </w:t>
      </w:r>
      <w:r w:rsidR="005675CF" w:rsidRPr="00C66B78">
        <w:rPr>
          <w:rFonts w:eastAsia="Calibri" w:cs="Times New Roman"/>
          <w:szCs w:val="20"/>
          <w:lang w:val="en-GB"/>
        </w:rPr>
        <w:t>and the amount of work involved to define the requirements would be significant.)</w:t>
      </w:r>
    </w:p>
    <w:p w14:paraId="606686B6" w14:textId="72BB80C6" w:rsidR="00905631" w:rsidRPr="00C66B78" w:rsidRDefault="00905631"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DC</w:t>
      </w:r>
      <w:r w:rsidR="00832C96" w:rsidRPr="00C66B78">
        <w:rPr>
          <w:rFonts w:eastAsia="Calibri" w:cs="Times New Roman"/>
          <w:szCs w:val="20"/>
          <w:lang w:val="en-GB"/>
        </w:rPr>
        <w:t xml:space="preserve"> (In a future release, it could be helpful to add support for DC, for example between bands n100 and n101. But in Release 18 it does not seem essential, and the amount of work involved to define the requirements would be significant.)</w:t>
      </w:r>
    </w:p>
    <w:p w14:paraId="584AED46" w14:textId="6ADA44FE" w:rsidR="00905631" w:rsidRPr="00C66B78" w:rsidRDefault="00905631"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BWP switch</w:t>
      </w:r>
      <w:r w:rsidR="004B4DAA" w:rsidRPr="00C66B78">
        <w:rPr>
          <w:rFonts w:eastAsia="Calibri" w:cs="Times New Roman"/>
          <w:szCs w:val="20"/>
          <w:lang w:val="en-GB"/>
        </w:rPr>
        <w:t xml:space="preserve"> (In such narrow bandwidths, BWP switching does not seem the most useful feature.)</w:t>
      </w:r>
    </w:p>
    <w:p w14:paraId="4D7D8B9E" w14:textId="7503A9AD" w:rsidR="00905631" w:rsidRPr="00C66B78" w:rsidRDefault="00905631" w:rsidP="000A0F0F">
      <w:pPr>
        <w:pStyle w:val="ListParagraph"/>
        <w:numPr>
          <w:ilvl w:val="0"/>
          <w:numId w:val="30"/>
        </w:numPr>
        <w:ind w:right="-22"/>
        <w:rPr>
          <w:rFonts w:eastAsia="Calibri" w:cs="Times New Roman"/>
          <w:szCs w:val="20"/>
          <w:lang w:val="en-GB"/>
        </w:rPr>
      </w:pPr>
      <w:proofErr w:type="spellStart"/>
      <w:r w:rsidRPr="00C66B78">
        <w:rPr>
          <w:rFonts w:eastAsia="Calibri" w:cs="Times New Roman"/>
          <w:szCs w:val="20"/>
          <w:lang w:val="en-GB"/>
        </w:rPr>
        <w:t>mTRP</w:t>
      </w:r>
      <w:proofErr w:type="spellEnd"/>
      <w:r w:rsidRPr="00C66B78">
        <w:rPr>
          <w:rFonts w:eastAsia="Calibri" w:cs="Times New Roman"/>
          <w:szCs w:val="20"/>
          <w:lang w:val="en-GB"/>
        </w:rPr>
        <w:t xml:space="preserve"> support</w:t>
      </w:r>
      <w:r w:rsidR="00324A4B" w:rsidRPr="00C66B78">
        <w:rPr>
          <w:rFonts w:eastAsia="Calibri" w:cs="Times New Roman"/>
          <w:szCs w:val="20"/>
          <w:lang w:val="en-GB"/>
        </w:rPr>
        <w:t xml:space="preserve"> (This does not seem </w:t>
      </w:r>
      <w:r w:rsidR="00FF004E" w:rsidRPr="00C66B78">
        <w:rPr>
          <w:rFonts w:eastAsia="Calibri" w:cs="Times New Roman"/>
          <w:szCs w:val="20"/>
          <w:lang w:val="en-GB"/>
        </w:rPr>
        <w:t>essential for the intended use cases.)</w:t>
      </w:r>
    </w:p>
    <w:p w14:paraId="64620988" w14:textId="422A4BF7" w:rsidR="00905631" w:rsidRPr="00C66B78" w:rsidRDefault="00905631"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Measurement gap enhancement after Rel</w:t>
      </w:r>
      <w:r w:rsidR="00FB38F2" w:rsidRPr="00C66B78">
        <w:rPr>
          <w:rFonts w:eastAsia="Calibri" w:cs="Times New Roman"/>
          <w:szCs w:val="20"/>
          <w:lang w:val="en-GB"/>
        </w:rPr>
        <w:t>-</w:t>
      </w:r>
      <w:r w:rsidRPr="00C66B78">
        <w:rPr>
          <w:rFonts w:eastAsia="Calibri" w:cs="Times New Roman"/>
          <w:szCs w:val="20"/>
          <w:lang w:val="en-GB"/>
        </w:rPr>
        <w:t>15</w:t>
      </w:r>
      <w:r w:rsidR="00FF004E" w:rsidRPr="00C66B78">
        <w:rPr>
          <w:rFonts w:eastAsia="Calibri" w:cs="Times New Roman"/>
          <w:szCs w:val="20"/>
          <w:lang w:val="en-GB"/>
        </w:rPr>
        <w:t xml:space="preserve">  (</w:t>
      </w:r>
      <w:r w:rsidR="00273FF9" w:rsidRPr="00C66B78">
        <w:rPr>
          <w:rFonts w:eastAsia="Calibri" w:cs="Times New Roman"/>
          <w:szCs w:val="20"/>
          <w:lang w:val="en-GB"/>
        </w:rPr>
        <w:t xml:space="preserve">Basic Rel-15 measurement gap support should </w:t>
      </w:r>
      <w:r w:rsidR="000B7A4B" w:rsidRPr="00C66B78">
        <w:rPr>
          <w:rFonts w:eastAsia="Calibri" w:cs="Times New Roman"/>
          <w:szCs w:val="20"/>
          <w:lang w:val="en-GB"/>
        </w:rPr>
        <w:t xml:space="preserve">be sufficient to enable </w:t>
      </w:r>
      <w:r w:rsidR="00BB09F6" w:rsidRPr="00C66B78">
        <w:rPr>
          <w:rFonts w:eastAsia="Calibri" w:cs="Times New Roman"/>
          <w:szCs w:val="20"/>
          <w:lang w:val="en-GB"/>
        </w:rPr>
        <w:t xml:space="preserve">SSB based </w:t>
      </w:r>
      <w:r w:rsidR="000B7A4B" w:rsidRPr="00C66B78">
        <w:rPr>
          <w:rFonts w:eastAsia="Calibri" w:cs="Times New Roman"/>
          <w:szCs w:val="20"/>
          <w:lang w:val="en-GB"/>
        </w:rPr>
        <w:t>mobility</w:t>
      </w:r>
      <w:r w:rsidR="00FF004E" w:rsidRPr="00C66B78">
        <w:rPr>
          <w:rFonts w:eastAsia="Calibri" w:cs="Times New Roman"/>
          <w:szCs w:val="20"/>
          <w:lang w:val="en-GB"/>
        </w:rPr>
        <w:t>)</w:t>
      </w:r>
    </w:p>
    <w:p w14:paraId="46A2F5BC" w14:textId="297ED624" w:rsidR="00905631" w:rsidRPr="00C66B78" w:rsidRDefault="00905631"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CLI measurements</w:t>
      </w:r>
      <w:r w:rsidR="00FF004E" w:rsidRPr="00C66B78">
        <w:rPr>
          <w:rFonts w:eastAsia="Calibri" w:cs="Times New Roman"/>
          <w:szCs w:val="20"/>
          <w:lang w:val="en-GB"/>
        </w:rPr>
        <w:t xml:space="preserve"> (The intended spectrum is FDD.)</w:t>
      </w:r>
    </w:p>
    <w:p w14:paraId="0E5FA612" w14:textId="228D55DD" w:rsidR="00905631" w:rsidRPr="00C66B78" w:rsidRDefault="00905631"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L1-RSRP measurements for a cell with different PCI from serving cell</w:t>
      </w:r>
      <w:r w:rsidR="00217503" w:rsidRPr="00C66B78">
        <w:rPr>
          <w:rFonts w:eastAsia="Calibri" w:cs="Times New Roman"/>
          <w:szCs w:val="20"/>
          <w:lang w:val="en-GB"/>
        </w:rPr>
        <w:t xml:space="preserve"> (</w:t>
      </w:r>
      <w:r w:rsidR="00BD2994" w:rsidRPr="00C66B78">
        <w:rPr>
          <w:rFonts w:eastAsia="Calibri" w:cs="Times New Roman"/>
          <w:szCs w:val="20"/>
          <w:lang w:val="en-GB"/>
        </w:rPr>
        <w:t xml:space="preserve">Currently </w:t>
      </w:r>
      <w:r w:rsidR="006B18CB" w:rsidRPr="00C66B78">
        <w:rPr>
          <w:rFonts w:eastAsia="Calibri" w:cs="Times New Roman"/>
          <w:szCs w:val="20"/>
          <w:lang w:val="en-GB"/>
        </w:rPr>
        <w:t>we do</w:t>
      </w:r>
      <w:r w:rsidR="00F9448A" w:rsidRPr="00C66B78">
        <w:rPr>
          <w:rFonts w:eastAsia="Calibri" w:cs="Times New Roman"/>
          <w:szCs w:val="20"/>
          <w:lang w:val="en-GB"/>
        </w:rPr>
        <w:t xml:space="preserve"> </w:t>
      </w:r>
      <w:r w:rsidR="00BD2994" w:rsidRPr="00C66B78">
        <w:rPr>
          <w:rFonts w:eastAsia="Calibri" w:cs="Times New Roman"/>
          <w:szCs w:val="20"/>
          <w:lang w:val="en-GB"/>
        </w:rPr>
        <w:t xml:space="preserve">not </w:t>
      </w:r>
      <w:r w:rsidR="006B18CB" w:rsidRPr="00C66B78">
        <w:rPr>
          <w:rFonts w:eastAsia="Calibri" w:cs="Times New Roman"/>
          <w:szCs w:val="20"/>
          <w:lang w:val="en-GB"/>
        </w:rPr>
        <w:t>see that</w:t>
      </w:r>
      <w:r w:rsidR="002D5A5C" w:rsidRPr="00C66B78">
        <w:rPr>
          <w:rFonts w:eastAsia="Calibri" w:cs="Times New Roman"/>
          <w:szCs w:val="20"/>
          <w:lang w:val="en-GB"/>
        </w:rPr>
        <w:t xml:space="preserve"> </w:t>
      </w:r>
      <w:r w:rsidR="00C24C48" w:rsidRPr="00C66B78">
        <w:rPr>
          <w:rFonts w:eastAsia="Calibri" w:cs="Times New Roman"/>
          <w:szCs w:val="20"/>
          <w:lang w:val="en-GB"/>
        </w:rPr>
        <w:t xml:space="preserve">inter-cell beam management </w:t>
      </w:r>
      <w:r w:rsidR="00422A85" w:rsidRPr="00C66B78">
        <w:rPr>
          <w:rFonts w:eastAsia="Calibri" w:cs="Times New Roman"/>
          <w:szCs w:val="20"/>
          <w:lang w:val="en-GB"/>
        </w:rPr>
        <w:t xml:space="preserve">feature would be </w:t>
      </w:r>
      <w:r w:rsidR="007E3B90" w:rsidRPr="00C66B78">
        <w:rPr>
          <w:rFonts w:eastAsia="Calibri" w:cs="Times New Roman"/>
          <w:szCs w:val="20"/>
          <w:lang w:val="en-GB"/>
        </w:rPr>
        <w:t>essential feature for &lt;5MHz deployments</w:t>
      </w:r>
      <w:r w:rsidR="00217503" w:rsidRPr="00C66B78">
        <w:rPr>
          <w:rFonts w:eastAsia="Calibri" w:cs="Times New Roman"/>
          <w:szCs w:val="20"/>
          <w:lang w:val="en-GB"/>
        </w:rPr>
        <w:t>)</w:t>
      </w:r>
    </w:p>
    <w:p w14:paraId="1E9F5D45" w14:textId="3600B1D1" w:rsidR="000A0F0F" w:rsidRPr="00C66B78" w:rsidRDefault="000A0F0F" w:rsidP="000A0F0F">
      <w:pPr>
        <w:ind w:right="-22"/>
        <w:rPr>
          <w:rFonts w:eastAsia="Calibri" w:cs="Times New Roman"/>
          <w:szCs w:val="20"/>
          <w:lang w:val="en-GB"/>
        </w:rPr>
      </w:pPr>
      <w:r w:rsidRPr="00C66B78">
        <w:rPr>
          <w:rFonts w:eastAsia="Calibri" w:cs="Times New Roman"/>
          <w:szCs w:val="20"/>
          <w:lang w:val="en-GB"/>
        </w:rPr>
        <w:t>A number of requirements are unclear and would need more discussion</w:t>
      </w:r>
      <w:r w:rsidR="00170478" w:rsidRPr="00C66B78">
        <w:rPr>
          <w:rFonts w:eastAsia="Calibri" w:cs="Times New Roman"/>
          <w:szCs w:val="20"/>
          <w:lang w:val="en-GB"/>
        </w:rPr>
        <w:t>:</w:t>
      </w:r>
    </w:p>
    <w:p w14:paraId="772199D5" w14:textId="59FD65A6" w:rsidR="00BB7CCE" w:rsidRPr="00C66B78" w:rsidRDefault="00BB7CCE" w:rsidP="00BB7CCE">
      <w:pPr>
        <w:pStyle w:val="ListParagraph"/>
        <w:numPr>
          <w:ilvl w:val="0"/>
          <w:numId w:val="30"/>
        </w:numPr>
        <w:ind w:right="-22"/>
        <w:rPr>
          <w:rFonts w:eastAsia="Calibri" w:cs="Times New Roman"/>
          <w:szCs w:val="20"/>
          <w:lang w:val="en-GB"/>
        </w:rPr>
      </w:pPr>
      <w:r w:rsidRPr="00C66B78">
        <w:rPr>
          <w:rFonts w:eastAsia="Calibri" w:cs="Times New Roman"/>
          <w:szCs w:val="20"/>
          <w:lang w:val="en-GB"/>
        </w:rPr>
        <w:t>CHO (</w:t>
      </w:r>
      <w:r w:rsidR="008E2EF9" w:rsidRPr="00C66B78">
        <w:rPr>
          <w:rFonts w:eastAsia="Calibri" w:cs="Times New Roman"/>
          <w:szCs w:val="20"/>
          <w:lang w:val="en-GB"/>
        </w:rPr>
        <w:t xml:space="preserve">CHO may be </w:t>
      </w:r>
      <w:r w:rsidR="00FA596A" w:rsidRPr="00C66B78">
        <w:rPr>
          <w:rFonts w:eastAsia="Calibri" w:cs="Times New Roman"/>
          <w:szCs w:val="20"/>
          <w:lang w:val="en-GB"/>
        </w:rPr>
        <w:t xml:space="preserve">useful </w:t>
      </w:r>
      <w:r w:rsidR="003F2E0F" w:rsidRPr="00C66B78">
        <w:rPr>
          <w:rFonts w:eastAsia="Calibri" w:cs="Times New Roman"/>
          <w:szCs w:val="20"/>
          <w:lang w:val="en-GB"/>
        </w:rPr>
        <w:t xml:space="preserve">in case HO delays are increased due to </w:t>
      </w:r>
      <w:r w:rsidR="00A578EA" w:rsidRPr="00C66B78">
        <w:rPr>
          <w:rFonts w:eastAsia="Calibri" w:cs="Times New Roman"/>
          <w:szCs w:val="20"/>
          <w:lang w:val="en-GB"/>
        </w:rPr>
        <w:t>relaxed UE procedures</w:t>
      </w:r>
      <w:r w:rsidRPr="00C66B78">
        <w:rPr>
          <w:rFonts w:eastAsia="Calibri" w:cs="Times New Roman"/>
          <w:szCs w:val="20"/>
          <w:lang w:val="en-GB"/>
        </w:rPr>
        <w:t>)</w:t>
      </w:r>
    </w:p>
    <w:p w14:paraId="376E4635" w14:textId="07BF7B9D" w:rsidR="000A0F0F" w:rsidRPr="00C66B78" w:rsidRDefault="000A0F0F"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Only LTE inter-RAT</w:t>
      </w:r>
      <w:r w:rsidR="0094391A" w:rsidRPr="00C66B78">
        <w:rPr>
          <w:rFonts w:eastAsia="Calibri" w:cs="Times New Roman"/>
          <w:szCs w:val="20"/>
          <w:lang w:val="en-GB"/>
        </w:rPr>
        <w:t xml:space="preserve"> (if </w:t>
      </w:r>
      <w:r w:rsidR="00604562" w:rsidRPr="00C66B78">
        <w:rPr>
          <w:rFonts w:eastAsia="Calibri" w:cs="Times New Roman"/>
          <w:szCs w:val="20"/>
          <w:lang w:val="en-GB"/>
        </w:rPr>
        <w:t xml:space="preserve">mobility to </w:t>
      </w:r>
      <w:r w:rsidR="0094391A" w:rsidRPr="00C66B78">
        <w:rPr>
          <w:rFonts w:eastAsia="Calibri" w:cs="Times New Roman"/>
          <w:szCs w:val="20"/>
          <w:lang w:val="en-GB"/>
        </w:rPr>
        <w:t xml:space="preserve">other RAT’s than LTE </w:t>
      </w:r>
      <w:r w:rsidR="00966AEC" w:rsidRPr="00C66B78">
        <w:rPr>
          <w:rFonts w:eastAsia="Calibri" w:cs="Times New Roman"/>
          <w:szCs w:val="20"/>
          <w:lang w:val="en-GB"/>
        </w:rPr>
        <w:t>this can be supported)</w:t>
      </w:r>
    </w:p>
    <w:p w14:paraId="1C8841C9" w14:textId="103DA970" w:rsidR="000A0F0F" w:rsidRPr="00C66B78" w:rsidRDefault="000A0F0F"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 xml:space="preserve">SFTD </w:t>
      </w:r>
      <w:r w:rsidR="00B90247" w:rsidRPr="00C66B78">
        <w:rPr>
          <w:rFonts w:eastAsia="Calibri" w:cs="Times New Roman"/>
          <w:szCs w:val="20"/>
          <w:lang w:val="en-GB"/>
        </w:rPr>
        <w:t xml:space="preserve">(This deployment should be well planned but if needed support for </w:t>
      </w:r>
      <w:r w:rsidR="005A71D1" w:rsidRPr="00C66B78">
        <w:rPr>
          <w:rFonts w:eastAsia="Calibri" w:cs="Times New Roman"/>
          <w:szCs w:val="20"/>
          <w:lang w:val="en-GB"/>
        </w:rPr>
        <w:t>SFTD</w:t>
      </w:r>
      <w:r w:rsidR="00B90247" w:rsidRPr="00C66B78">
        <w:rPr>
          <w:rFonts w:eastAsia="Calibri" w:cs="Times New Roman"/>
          <w:szCs w:val="20"/>
          <w:lang w:val="en-GB"/>
        </w:rPr>
        <w:t xml:space="preserve"> reading can be supported)</w:t>
      </w:r>
    </w:p>
    <w:p w14:paraId="32509064" w14:textId="05034A02" w:rsidR="000A0F0F" w:rsidRPr="00C66B78" w:rsidRDefault="000A0F0F"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CGI</w:t>
      </w:r>
      <w:r w:rsidR="003C28B9" w:rsidRPr="00C66B78">
        <w:rPr>
          <w:rFonts w:eastAsia="Calibri" w:cs="Times New Roman"/>
          <w:szCs w:val="20"/>
          <w:lang w:val="en-GB"/>
        </w:rPr>
        <w:t xml:space="preserve"> (This </w:t>
      </w:r>
      <w:r w:rsidR="00B91E24" w:rsidRPr="00C66B78">
        <w:rPr>
          <w:rFonts w:eastAsia="Calibri" w:cs="Times New Roman"/>
          <w:szCs w:val="20"/>
          <w:lang w:val="en-GB"/>
        </w:rPr>
        <w:t xml:space="preserve">deployment should be </w:t>
      </w:r>
      <w:r w:rsidR="00B90247" w:rsidRPr="00C66B78">
        <w:rPr>
          <w:rFonts w:eastAsia="Calibri" w:cs="Times New Roman"/>
          <w:szCs w:val="20"/>
          <w:lang w:val="en-GB"/>
        </w:rPr>
        <w:t>well planned</w:t>
      </w:r>
      <w:r w:rsidR="00261220" w:rsidRPr="00C66B78">
        <w:rPr>
          <w:rFonts w:eastAsia="Calibri" w:cs="Times New Roman"/>
          <w:szCs w:val="20"/>
          <w:lang w:val="en-GB"/>
        </w:rPr>
        <w:t xml:space="preserve"> but if needed support for </w:t>
      </w:r>
      <w:r w:rsidR="00EC5E8D" w:rsidRPr="00C66B78">
        <w:rPr>
          <w:rFonts w:eastAsia="Calibri" w:cs="Times New Roman"/>
          <w:szCs w:val="20"/>
          <w:lang w:val="en-GB"/>
        </w:rPr>
        <w:t xml:space="preserve">CGI </w:t>
      </w:r>
      <w:r w:rsidR="00463119" w:rsidRPr="00C66B78">
        <w:rPr>
          <w:rFonts w:eastAsia="Calibri" w:cs="Times New Roman"/>
          <w:szCs w:val="20"/>
          <w:lang w:val="en-GB"/>
        </w:rPr>
        <w:t xml:space="preserve">reading </w:t>
      </w:r>
      <w:r w:rsidR="00EC5E8D" w:rsidRPr="00C66B78">
        <w:rPr>
          <w:rFonts w:eastAsia="Calibri" w:cs="Times New Roman"/>
          <w:szCs w:val="20"/>
          <w:lang w:val="en-GB"/>
        </w:rPr>
        <w:t>can be</w:t>
      </w:r>
      <w:r w:rsidR="00261220" w:rsidRPr="00C66B78">
        <w:rPr>
          <w:rFonts w:eastAsia="Calibri" w:cs="Times New Roman"/>
          <w:szCs w:val="20"/>
          <w:lang w:val="en-GB"/>
        </w:rPr>
        <w:t xml:space="preserve"> </w:t>
      </w:r>
      <w:r w:rsidR="00463119" w:rsidRPr="00C66B78">
        <w:rPr>
          <w:rFonts w:eastAsia="Calibri" w:cs="Times New Roman"/>
          <w:szCs w:val="20"/>
          <w:lang w:val="en-GB"/>
        </w:rPr>
        <w:t>supported)</w:t>
      </w:r>
    </w:p>
    <w:p w14:paraId="64449E00" w14:textId="7B392D9D" w:rsidR="000A0F0F" w:rsidRPr="00C66B78" w:rsidRDefault="000A0F0F" w:rsidP="000A0F0F">
      <w:pPr>
        <w:pStyle w:val="ListParagraph"/>
        <w:numPr>
          <w:ilvl w:val="0"/>
          <w:numId w:val="30"/>
        </w:numPr>
        <w:ind w:right="-22"/>
        <w:rPr>
          <w:rFonts w:eastAsia="Calibri" w:cs="Times New Roman"/>
          <w:szCs w:val="20"/>
          <w:lang w:val="en-GB"/>
        </w:rPr>
      </w:pPr>
      <w:r w:rsidRPr="00C66B78">
        <w:rPr>
          <w:rFonts w:eastAsia="Calibri" w:cs="Times New Roman"/>
          <w:szCs w:val="20"/>
          <w:lang w:val="en-GB"/>
        </w:rPr>
        <w:t xml:space="preserve">Positioning </w:t>
      </w:r>
      <w:r w:rsidR="00675AEA" w:rsidRPr="00C66B78">
        <w:rPr>
          <w:rFonts w:eastAsia="Calibri" w:cs="Times New Roman"/>
          <w:szCs w:val="20"/>
          <w:lang w:val="en-GB"/>
        </w:rPr>
        <w:t>(</w:t>
      </w:r>
      <w:r w:rsidR="00995FF9" w:rsidRPr="00C66B78">
        <w:rPr>
          <w:rFonts w:eastAsia="Calibri" w:cs="Times New Roman"/>
          <w:szCs w:val="20"/>
          <w:lang w:val="en-GB"/>
        </w:rPr>
        <w:t xml:space="preserve">Accuracy of positioning </w:t>
      </w:r>
      <w:r w:rsidR="00B7473F" w:rsidRPr="00C66B78">
        <w:rPr>
          <w:rFonts w:eastAsia="Calibri" w:cs="Times New Roman"/>
          <w:szCs w:val="20"/>
          <w:lang w:val="en-GB"/>
        </w:rPr>
        <w:t>in narrow BW may need further discussions)</w:t>
      </w:r>
    </w:p>
    <w:p w14:paraId="4275A77A" w14:textId="14A0473F" w:rsidR="00182F63" w:rsidRPr="00C66B78" w:rsidRDefault="00182F63" w:rsidP="00182F63">
      <w:pPr>
        <w:pStyle w:val="ListParagraph"/>
        <w:numPr>
          <w:ilvl w:val="0"/>
          <w:numId w:val="30"/>
        </w:numPr>
        <w:ind w:right="-22"/>
        <w:rPr>
          <w:rFonts w:eastAsia="Calibri" w:cs="Times New Roman"/>
          <w:szCs w:val="20"/>
          <w:lang w:val="en-GB"/>
        </w:rPr>
      </w:pPr>
      <w:r w:rsidRPr="00C66B78">
        <w:rPr>
          <w:rFonts w:eastAsia="Calibri" w:cs="Times New Roman"/>
          <w:szCs w:val="20"/>
          <w:lang w:val="en-GB"/>
        </w:rPr>
        <w:t xml:space="preserve">Measurement for Propagation Delay Compensation </w:t>
      </w:r>
    </w:p>
    <w:p w14:paraId="5CC70258" w14:textId="1DAC0CA4" w:rsidR="00905631" w:rsidRPr="00C66B78" w:rsidRDefault="0023001D" w:rsidP="006F52F0">
      <w:pPr>
        <w:ind w:right="-22"/>
        <w:rPr>
          <w:rFonts w:eastAsia="Calibri" w:cs="Times New Roman"/>
          <w:szCs w:val="20"/>
          <w:lang w:val="en-GB"/>
        </w:rPr>
      </w:pPr>
      <w:r w:rsidRPr="00C66B78">
        <w:rPr>
          <w:rFonts w:eastAsia="Calibri" w:cs="Times New Roman"/>
          <w:szCs w:val="20"/>
          <w:lang w:val="en-GB"/>
        </w:rPr>
        <w:t>Hence, we suggest:</w:t>
      </w:r>
    </w:p>
    <w:p w14:paraId="6C6DB017" w14:textId="74D73089" w:rsidR="0023001D" w:rsidRPr="00C66B78" w:rsidRDefault="0023001D" w:rsidP="005E5E79">
      <w:pPr>
        <w:pStyle w:val="RAN4proposal"/>
        <w:rPr>
          <w:lang w:val="en-GB"/>
        </w:rPr>
      </w:pPr>
      <w:r w:rsidRPr="00C66B78">
        <w:rPr>
          <w:lang w:val="en-GB"/>
        </w:rPr>
        <w:t xml:space="preserve">RAN4 </w:t>
      </w:r>
      <w:r w:rsidR="00E12A08" w:rsidRPr="00C66B78">
        <w:rPr>
          <w:lang w:val="en-GB"/>
        </w:rPr>
        <w:t xml:space="preserve">should </w:t>
      </w:r>
      <w:r w:rsidRPr="00C66B78">
        <w:rPr>
          <w:lang w:val="en-GB"/>
        </w:rPr>
        <w:t xml:space="preserve">define &lt;5MHz UE requirements </w:t>
      </w:r>
      <w:r w:rsidR="00987460" w:rsidRPr="00C66B78">
        <w:rPr>
          <w:lang w:val="en-GB"/>
        </w:rPr>
        <w:t>under the assumption that</w:t>
      </w:r>
      <w:r w:rsidRPr="00C66B78">
        <w:rPr>
          <w:lang w:val="en-GB"/>
        </w:rPr>
        <w:t xml:space="preserve"> features 1 – 1</w:t>
      </w:r>
      <w:r w:rsidR="00C66B78" w:rsidRPr="00C66B78">
        <w:rPr>
          <w:lang w:val="en-GB"/>
        </w:rPr>
        <w:t>1</w:t>
      </w:r>
      <w:r w:rsidR="00987460" w:rsidRPr="00C66B78">
        <w:rPr>
          <w:lang w:val="en-GB"/>
        </w:rPr>
        <w:t xml:space="preserve"> </w:t>
      </w:r>
      <w:r w:rsidR="00C66B78" w:rsidRPr="00C66B78">
        <w:rPr>
          <w:lang w:val="en-GB"/>
        </w:rPr>
        <w:t xml:space="preserve">above </w:t>
      </w:r>
      <w:r w:rsidR="00987460" w:rsidRPr="00C66B78">
        <w:rPr>
          <w:lang w:val="en-GB"/>
        </w:rPr>
        <w:t xml:space="preserve">are not </w:t>
      </w:r>
      <w:r w:rsidR="00E12A08" w:rsidRPr="00C66B78">
        <w:rPr>
          <w:lang w:val="en-GB"/>
        </w:rPr>
        <w:t xml:space="preserve">supported </w:t>
      </w:r>
      <w:r w:rsidR="00987460" w:rsidRPr="00C66B78">
        <w:rPr>
          <w:lang w:val="en-GB"/>
        </w:rPr>
        <w:t>in &lt;5MHz deployment scenarios in release 18</w:t>
      </w:r>
      <w:r w:rsidRPr="00C66B78">
        <w:rPr>
          <w:lang w:val="en-GB"/>
        </w:rPr>
        <w:t>.</w:t>
      </w:r>
    </w:p>
    <w:p w14:paraId="74036AB0" w14:textId="1945F730" w:rsidR="00535856" w:rsidRPr="00C66B78" w:rsidRDefault="00987460" w:rsidP="005E5E79">
      <w:pPr>
        <w:pStyle w:val="RAN4proposal"/>
        <w:rPr>
          <w:lang w:val="en-GB"/>
        </w:rPr>
      </w:pPr>
      <w:r w:rsidRPr="00C66B78">
        <w:rPr>
          <w:lang w:val="en-GB"/>
        </w:rPr>
        <w:lastRenderedPageBreak/>
        <w:t>RAN to f</w:t>
      </w:r>
      <w:r w:rsidR="0023001D" w:rsidRPr="00C66B78">
        <w:rPr>
          <w:lang w:val="en-GB"/>
        </w:rPr>
        <w:t xml:space="preserve">urther discuss </w:t>
      </w:r>
      <w:r w:rsidRPr="00C66B78">
        <w:rPr>
          <w:lang w:val="en-GB"/>
        </w:rPr>
        <w:t xml:space="preserve">and decide </w:t>
      </w:r>
      <w:r w:rsidR="0023001D" w:rsidRPr="00C66B78">
        <w:rPr>
          <w:lang w:val="en-GB"/>
        </w:rPr>
        <w:t xml:space="preserve">whether to define &lt;5MHz UE requirements </w:t>
      </w:r>
      <w:r w:rsidRPr="00C66B78">
        <w:rPr>
          <w:lang w:val="en-GB"/>
        </w:rPr>
        <w:t xml:space="preserve">under the assumption that </w:t>
      </w:r>
      <w:r w:rsidR="0023001D" w:rsidRPr="00C66B78">
        <w:rPr>
          <w:lang w:val="en-GB"/>
        </w:rPr>
        <w:t>features 1</w:t>
      </w:r>
      <w:r w:rsidR="00DB0097" w:rsidRPr="00C66B78">
        <w:rPr>
          <w:lang w:val="en-GB"/>
        </w:rPr>
        <w:t>2</w:t>
      </w:r>
      <w:r w:rsidR="0023001D" w:rsidRPr="00C66B78">
        <w:rPr>
          <w:lang w:val="en-GB"/>
        </w:rPr>
        <w:t xml:space="preserve"> – 17</w:t>
      </w:r>
      <w:r w:rsidRPr="00C66B78">
        <w:rPr>
          <w:lang w:val="en-GB"/>
        </w:rPr>
        <w:t xml:space="preserve"> may be deployed in &lt;5MHz deployment scenarios in release 18</w:t>
      </w:r>
      <w:r w:rsidR="0023001D" w:rsidRPr="00C66B78">
        <w:rPr>
          <w:lang w:val="en-GB"/>
        </w:rPr>
        <w:t>.</w:t>
      </w:r>
    </w:p>
    <w:p w14:paraId="7E7872DC" w14:textId="312C1BE9" w:rsidR="0023001D" w:rsidRPr="00C66B78" w:rsidRDefault="00987460" w:rsidP="006F52F0">
      <w:pPr>
        <w:ind w:right="-22"/>
        <w:rPr>
          <w:rFonts w:eastAsia="Calibri" w:cs="Times New Roman"/>
          <w:szCs w:val="20"/>
          <w:lang w:val="en-GB"/>
        </w:rPr>
      </w:pPr>
      <w:r w:rsidRPr="00C66B78">
        <w:rPr>
          <w:rFonts w:eastAsia="Calibri" w:cs="Times New Roman"/>
          <w:szCs w:val="20"/>
          <w:lang w:val="en-GB"/>
        </w:rPr>
        <w:t xml:space="preserve">In </w:t>
      </w:r>
      <w:r w:rsidR="00BB479C" w:rsidRPr="00C66B78">
        <w:rPr>
          <w:rFonts w:eastAsia="Calibri" w:cs="Times New Roman"/>
          <w:szCs w:val="20"/>
          <w:lang w:val="en-GB"/>
        </w:rPr>
        <w:t>the</w:t>
      </w:r>
      <w:r w:rsidRPr="00C66B78">
        <w:rPr>
          <w:rFonts w:eastAsia="Calibri" w:cs="Times New Roman"/>
          <w:szCs w:val="20"/>
          <w:lang w:val="en-GB"/>
        </w:rPr>
        <w:t xml:space="preserve"> appendix we have provided a draft LS reply.</w:t>
      </w:r>
    </w:p>
    <w:p w14:paraId="431AA4B8" w14:textId="77777777" w:rsidR="00987460" w:rsidRPr="00C66B78" w:rsidRDefault="00987460" w:rsidP="006F52F0">
      <w:pPr>
        <w:ind w:right="-22"/>
        <w:rPr>
          <w:rFonts w:eastAsia="Calibri" w:cs="Times New Roman"/>
          <w:szCs w:val="20"/>
          <w:lang w:val="en-GB"/>
        </w:rPr>
      </w:pPr>
    </w:p>
    <w:p w14:paraId="2D55CE9E" w14:textId="33B4B18F" w:rsidR="00BB64BE" w:rsidRPr="00C66B78" w:rsidRDefault="00905631" w:rsidP="00170478">
      <w:pPr>
        <w:pStyle w:val="RAN4H1"/>
        <w:rPr>
          <w:rFonts w:eastAsia="Calibri"/>
        </w:rPr>
      </w:pPr>
      <w:r w:rsidRPr="00C66B78">
        <w:t>Supported velocity</w:t>
      </w:r>
    </w:p>
    <w:p w14:paraId="067A2B8E" w14:textId="5F0E5CAA" w:rsidR="00905631" w:rsidRPr="00C66B78" w:rsidRDefault="00905631" w:rsidP="00202C59">
      <w:pPr>
        <w:ind w:right="-22"/>
        <w:rPr>
          <w:rFonts w:eastAsia="Calibri" w:cs="Times New Roman"/>
          <w:szCs w:val="20"/>
          <w:lang w:val="en-GB"/>
        </w:rPr>
      </w:pPr>
      <w:r w:rsidRPr="00C66B78">
        <w:rPr>
          <w:rFonts w:eastAsia="Calibri" w:cs="Times New Roman"/>
          <w:szCs w:val="20"/>
          <w:lang w:val="en-GB"/>
        </w:rPr>
        <w:t xml:space="preserve">Another aspect discussed during the meeting was the assumed speed to be supported. It is not clear from the WID which maximum speed RAN4 </w:t>
      </w:r>
      <w:r w:rsidR="008C7C1B" w:rsidRPr="00C66B78">
        <w:rPr>
          <w:rFonts w:eastAsia="Calibri" w:cs="Times New Roman"/>
          <w:szCs w:val="20"/>
          <w:lang w:val="en-GB"/>
        </w:rPr>
        <w:t xml:space="preserve">should </w:t>
      </w:r>
      <w:r w:rsidRPr="00C66B78">
        <w:rPr>
          <w:rFonts w:eastAsia="Calibri" w:cs="Times New Roman"/>
          <w:szCs w:val="20"/>
          <w:lang w:val="en-GB"/>
        </w:rPr>
        <w:t>assume is supported. Our view here is that UE speed</w:t>
      </w:r>
      <w:r w:rsidR="008C7C1B" w:rsidRPr="00C66B78">
        <w:rPr>
          <w:rFonts w:eastAsia="Calibri" w:cs="Times New Roman"/>
          <w:szCs w:val="20"/>
          <w:lang w:val="en-GB"/>
        </w:rPr>
        <w:t>s</w:t>
      </w:r>
      <w:r w:rsidRPr="00C66B78">
        <w:rPr>
          <w:rFonts w:eastAsia="Calibri" w:cs="Times New Roman"/>
          <w:szCs w:val="20"/>
          <w:lang w:val="en-GB"/>
        </w:rPr>
        <w:t xml:space="preserve"> up to 500km/h should be supported </w:t>
      </w:r>
      <w:r w:rsidR="001A14DF" w:rsidRPr="00C66B78">
        <w:rPr>
          <w:rFonts w:eastAsia="Calibri" w:cs="Times New Roman"/>
          <w:szCs w:val="20"/>
          <w:lang w:val="en-GB"/>
        </w:rPr>
        <w:t xml:space="preserve">for Band n100 </w:t>
      </w:r>
      <w:r w:rsidRPr="00C66B78">
        <w:rPr>
          <w:rFonts w:eastAsia="Calibri" w:cs="Times New Roman"/>
          <w:szCs w:val="20"/>
          <w:lang w:val="en-GB"/>
        </w:rPr>
        <w:t>in the WI.</w:t>
      </w:r>
    </w:p>
    <w:p w14:paraId="277E8680" w14:textId="381BBCA8" w:rsidR="005B39A5" w:rsidRPr="00C66B78" w:rsidRDefault="00C66B78" w:rsidP="00905631">
      <w:pPr>
        <w:pStyle w:val="RAN4proposal"/>
      </w:pPr>
      <w:r>
        <w:rPr>
          <w:lang w:val="en-GB"/>
        </w:rPr>
        <w:t xml:space="preserve">The </w:t>
      </w:r>
      <w:r w:rsidR="00905631" w:rsidRPr="00C66B78">
        <w:rPr>
          <w:lang w:val="en-GB"/>
        </w:rPr>
        <w:t>WI shall support UE speed</w:t>
      </w:r>
      <w:r w:rsidR="008C7C1B" w:rsidRPr="00C66B78">
        <w:rPr>
          <w:lang w:val="en-GB"/>
        </w:rPr>
        <w:t>s</w:t>
      </w:r>
      <w:r w:rsidR="00905631" w:rsidRPr="00C66B78">
        <w:rPr>
          <w:lang w:val="en-GB"/>
        </w:rPr>
        <w:t xml:space="preserve"> up to 500km/h.</w:t>
      </w:r>
      <w:r w:rsidR="005B39A5" w:rsidRPr="00C66B78">
        <w:rPr>
          <w:lang w:val="en-GB"/>
        </w:rPr>
        <w:t xml:space="preserve"> </w:t>
      </w:r>
    </w:p>
    <w:p w14:paraId="6229BBC3" w14:textId="77777777" w:rsidR="002C2D19" w:rsidRPr="00C66B78" w:rsidRDefault="002C2D19" w:rsidP="003B659E">
      <w:pPr>
        <w:ind w:right="-22"/>
        <w:rPr>
          <w:rFonts w:cs="Times New Roman"/>
        </w:rPr>
      </w:pPr>
    </w:p>
    <w:p w14:paraId="761516E1" w14:textId="1B215BDD" w:rsidR="00CD7492" w:rsidRPr="00C66B78" w:rsidRDefault="00CD7492" w:rsidP="00A37002">
      <w:pPr>
        <w:pStyle w:val="RAN4H1"/>
      </w:pPr>
      <w:r w:rsidRPr="00C66B78">
        <w:t>Conclusion</w:t>
      </w:r>
      <w:r w:rsidR="00C66B78">
        <w:t>s</w:t>
      </w:r>
    </w:p>
    <w:p w14:paraId="0291E284" w14:textId="2510F5F6" w:rsidR="00C66B78" w:rsidRDefault="00C66B78" w:rsidP="00C66B78">
      <w:pPr>
        <w:pStyle w:val="RAN4Observation"/>
        <w:numPr>
          <w:ilvl w:val="0"/>
          <w:numId w:val="0"/>
        </w:numPr>
      </w:pPr>
      <w:r w:rsidRPr="00C66B78">
        <w:rPr>
          <w:b/>
          <w:bCs/>
        </w:rPr>
        <w:t>Proposal 1:</w:t>
      </w:r>
      <w:r>
        <w:t xml:space="preserve"> RAN4 should define &lt;5MHz UE requirements under the assumption that features 1 – 11 above are not supported in &lt;5MHz deployment scenarios in release 18.</w:t>
      </w:r>
    </w:p>
    <w:p w14:paraId="112A6D2E" w14:textId="77777777" w:rsidR="00C66B78" w:rsidRDefault="00C66B78" w:rsidP="00C66B78">
      <w:pPr>
        <w:pStyle w:val="RAN4Observation"/>
        <w:numPr>
          <w:ilvl w:val="0"/>
          <w:numId w:val="0"/>
        </w:numPr>
      </w:pPr>
    </w:p>
    <w:p w14:paraId="3D9B5D71" w14:textId="29ADF205" w:rsidR="00C66B78" w:rsidRDefault="00C66B78" w:rsidP="00C66B78">
      <w:pPr>
        <w:pStyle w:val="RAN4Observation"/>
        <w:numPr>
          <w:ilvl w:val="0"/>
          <w:numId w:val="0"/>
        </w:numPr>
      </w:pPr>
      <w:r w:rsidRPr="00C66B78">
        <w:rPr>
          <w:b/>
          <w:bCs/>
        </w:rPr>
        <w:t>Proposal 2:</w:t>
      </w:r>
      <w:r>
        <w:t xml:space="preserve"> RAN to further discuss and decide whether to define &lt;5MHz UE requirements under the assumption that features 12 – 17 may be deployed in &lt;5MHz deployment scenarios in release 18.</w:t>
      </w:r>
    </w:p>
    <w:p w14:paraId="2035D5D3" w14:textId="77777777" w:rsidR="00C66B78" w:rsidRDefault="00C66B78" w:rsidP="00D95ABD">
      <w:pPr>
        <w:pStyle w:val="RAN4Observation"/>
        <w:numPr>
          <w:ilvl w:val="0"/>
          <w:numId w:val="0"/>
        </w:numPr>
      </w:pPr>
    </w:p>
    <w:p w14:paraId="5BC15469" w14:textId="51EF0771" w:rsidR="00C66B78" w:rsidRDefault="00C66B78" w:rsidP="00D95ABD">
      <w:pPr>
        <w:pStyle w:val="RAN4Observation"/>
        <w:numPr>
          <w:ilvl w:val="0"/>
          <w:numId w:val="0"/>
        </w:numPr>
      </w:pPr>
      <w:r w:rsidRPr="00C66B78">
        <w:rPr>
          <w:b/>
          <w:bCs/>
        </w:rPr>
        <w:t>Proposal 3:</w:t>
      </w:r>
      <w:r w:rsidRPr="00C66B78">
        <w:t xml:space="preserve"> </w:t>
      </w:r>
      <w:r>
        <w:t xml:space="preserve">The </w:t>
      </w:r>
      <w:r w:rsidRPr="00C66B78">
        <w:t xml:space="preserve">WI shall support UE speeds up to 500km/h. </w:t>
      </w:r>
    </w:p>
    <w:p w14:paraId="25731F5B" w14:textId="77777777" w:rsidR="00C66B78" w:rsidRDefault="00C66B78" w:rsidP="00D95ABD">
      <w:pPr>
        <w:pStyle w:val="RAN4Observation"/>
        <w:numPr>
          <w:ilvl w:val="0"/>
          <w:numId w:val="0"/>
        </w:numPr>
      </w:pPr>
    </w:p>
    <w:p w14:paraId="221BBD49" w14:textId="22D02048" w:rsidR="002B4922" w:rsidRDefault="00D95ABD" w:rsidP="00D95ABD">
      <w:pPr>
        <w:pStyle w:val="RAN4Observation"/>
        <w:numPr>
          <w:ilvl w:val="0"/>
          <w:numId w:val="0"/>
        </w:numPr>
      </w:pPr>
      <w:r>
        <w:t xml:space="preserve">A draft LS response is provided below for discussion and approval. </w:t>
      </w:r>
    </w:p>
    <w:p w14:paraId="6760DB23" w14:textId="77777777" w:rsidR="00D95ABD" w:rsidRPr="000325E7" w:rsidRDefault="00D95ABD" w:rsidP="00170478"/>
    <w:p w14:paraId="3DAFBD41" w14:textId="77777777" w:rsidR="003B659E" w:rsidRPr="0095295C" w:rsidRDefault="003B659E" w:rsidP="0008612A">
      <w:pPr>
        <w:pStyle w:val="RAN4H1"/>
      </w:pPr>
      <w:r w:rsidRPr="0095295C">
        <w:t>References</w:t>
      </w:r>
    </w:p>
    <w:p w14:paraId="7B10320B" w14:textId="3CC557B0" w:rsidR="00BF6B8B" w:rsidRPr="00BF6B8B" w:rsidRDefault="00BF6B8B" w:rsidP="00BF6B8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 w:name="_Ref431017336"/>
      <w:r w:rsidRPr="00BF6B8B">
        <w:rPr>
          <w:rFonts w:eastAsia="Times New Roman" w:cs="Times New Roman"/>
          <w:szCs w:val="20"/>
        </w:rPr>
        <w:t>R4-2303713, LS for spectrum less than 5 MHz, Apple.</w:t>
      </w:r>
    </w:p>
    <w:bookmarkEnd w:id="3"/>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p w14:paraId="7CE86EE5" w14:textId="1B7ECB29"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r w:rsidR="00CC5747">
        <w:rPr>
          <w:rFonts w:ascii="Arial" w:eastAsia="SimSun" w:hAnsi="Arial" w:cs="Times New Roman"/>
          <w:sz w:val="36"/>
          <w:szCs w:val="20"/>
          <w:lang w:val="en-GB"/>
        </w:rPr>
        <w:t>Draft</w:t>
      </w:r>
      <w:r w:rsidR="00905631">
        <w:rPr>
          <w:rFonts w:ascii="Arial" w:eastAsia="SimSun" w:hAnsi="Arial" w:cs="Times New Roman"/>
          <w:sz w:val="36"/>
          <w:szCs w:val="20"/>
          <w:lang w:val="en-GB"/>
        </w:rPr>
        <w:t xml:space="preserve"> LS Reply to RAN4</w:t>
      </w:r>
    </w:p>
    <w:p w14:paraId="7A7E00C0" w14:textId="77777777" w:rsidR="00865989" w:rsidRPr="00170478" w:rsidRDefault="00865989" w:rsidP="00386BCD">
      <w:pPr>
        <w:tabs>
          <w:tab w:val="center" w:pos="4536"/>
          <w:tab w:val="right" w:pos="7938"/>
          <w:tab w:val="right" w:pos="9639"/>
        </w:tabs>
        <w:spacing w:after="0"/>
        <w:ind w:right="2"/>
        <w:rPr>
          <w:rFonts w:ascii="Arial" w:eastAsia="Batang" w:hAnsi="Arial" w:cs="Arial"/>
          <w:b/>
          <w:sz w:val="28"/>
          <w:szCs w:val="24"/>
        </w:rPr>
      </w:pPr>
      <w:r w:rsidRPr="00170478">
        <w:rPr>
          <w:rFonts w:ascii="Arial" w:eastAsia="Batang" w:hAnsi="Arial" w:cs="Arial"/>
          <w:b/>
          <w:sz w:val="28"/>
          <w:szCs w:val="24"/>
        </w:rPr>
        <w:t>3GPP TSG RAN#99</w:t>
      </w:r>
      <w:r w:rsidRPr="00170478">
        <w:rPr>
          <w:rFonts w:ascii="Arial" w:eastAsia="Batang" w:hAnsi="Arial" w:cs="Arial"/>
          <w:b/>
          <w:sz w:val="28"/>
          <w:szCs w:val="24"/>
        </w:rPr>
        <w:tab/>
      </w:r>
      <w:r w:rsidRPr="00170478">
        <w:rPr>
          <w:rFonts w:ascii="Arial" w:eastAsia="Batang" w:hAnsi="Arial" w:cs="Arial"/>
          <w:b/>
          <w:sz w:val="28"/>
          <w:szCs w:val="24"/>
        </w:rPr>
        <w:tab/>
      </w:r>
      <w:r w:rsidRPr="00170478">
        <w:rPr>
          <w:rFonts w:ascii="Arial" w:eastAsia="Batang" w:hAnsi="Arial" w:cs="Arial"/>
          <w:b/>
          <w:sz w:val="28"/>
          <w:szCs w:val="24"/>
        </w:rPr>
        <w:tab/>
        <w:t>RP-</w:t>
      </w:r>
      <w:r w:rsidRPr="00170478">
        <w:t xml:space="preserve"> </w:t>
      </w:r>
      <w:r w:rsidRPr="00170478">
        <w:rPr>
          <w:rFonts w:ascii="Arial" w:eastAsia="Batang" w:hAnsi="Arial" w:cs="Arial"/>
          <w:b/>
          <w:sz w:val="28"/>
          <w:szCs w:val="24"/>
        </w:rPr>
        <w:t>23xxxx</w:t>
      </w:r>
    </w:p>
    <w:p w14:paraId="4EEFBF35" w14:textId="77777777" w:rsidR="00865989" w:rsidRDefault="00865989" w:rsidP="00386BCD">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Rotterdam, Netherlands, 20</w:t>
      </w:r>
      <w:r w:rsidRPr="005E272B">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23</w:t>
      </w:r>
      <w:r w:rsidRPr="005E272B">
        <w:rPr>
          <w:rFonts w:ascii="Arial" w:eastAsia="MS Mincho" w:hAnsi="Arial" w:cs="Arial"/>
          <w:b/>
          <w:bCs/>
          <w:sz w:val="28"/>
          <w:szCs w:val="24"/>
          <w:vertAlign w:val="superscript"/>
          <w:lang w:eastAsia="ja-JP"/>
        </w:rPr>
        <w:t>rd</w:t>
      </w:r>
      <w:r w:rsidRPr="00062D5C">
        <w:rPr>
          <w:rFonts w:ascii="Arial" w:eastAsia="MS Mincho" w:hAnsi="Arial" w:cs="Arial"/>
          <w:b/>
          <w:bCs/>
          <w:sz w:val="28"/>
          <w:szCs w:val="24"/>
          <w:lang w:eastAsia="ja-JP"/>
        </w:rPr>
        <w:t xml:space="preserve"> </w:t>
      </w:r>
      <w:r>
        <w:rPr>
          <w:rFonts w:ascii="Arial" w:eastAsia="MS Mincho" w:hAnsi="Arial" w:cs="Arial"/>
          <w:b/>
          <w:bCs/>
          <w:sz w:val="28"/>
          <w:szCs w:val="24"/>
          <w:lang w:eastAsia="ja-JP"/>
        </w:rPr>
        <w:t>March, 2023</w:t>
      </w:r>
    </w:p>
    <w:p w14:paraId="5E873F06" w14:textId="77777777" w:rsidR="00865989" w:rsidRDefault="00865989" w:rsidP="00386BCD">
      <w:pPr>
        <w:spacing w:after="0"/>
        <w:rPr>
          <w:rFonts w:ascii="Arial" w:hAnsi="Arial" w:cs="Arial"/>
        </w:rPr>
      </w:pPr>
    </w:p>
    <w:p w14:paraId="0589C32B" w14:textId="77777777" w:rsidR="00865989" w:rsidRDefault="00865989" w:rsidP="00386BCD">
      <w:pPr>
        <w:spacing w:after="0"/>
        <w:rPr>
          <w:rFonts w:ascii="Arial" w:hAnsi="Arial" w:cs="Arial"/>
        </w:rPr>
      </w:pPr>
    </w:p>
    <w:p w14:paraId="1110F103" w14:textId="4090A103" w:rsidR="00865989" w:rsidRDefault="00865989" w:rsidP="00386BCD">
      <w:pPr>
        <w:spacing w:after="60"/>
        <w:ind w:left="1985" w:hanging="1985"/>
        <w:rPr>
          <w:rFonts w:ascii="Arial" w:hAnsi="Arial" w:cs="Arial"/>
          <w:bCs/>
        </w:rPr>
      </w:pPr>
      <w:bookmarkStart w:id="4" w:name="_Hlk41686089"/>
      <w:r>
        <w:rPr>
          <w:rFonts w:ascii="Arial" w:hAnsi="Arial" w:cs="Arial"/>
          <w:b/>
        </w:rPr>
        <w:t>Title:</w:t>
      </w:r>
      <w:r>
        <w:rPr>
          <w:rFonts w:ascii="Arial" w:hAnsi="Arial" w:cs="Arial"/>
          <w:b/>
        </w:rPr>
        <w:tab/>
        <w:t xml:space="preserve">[DRAFT] </w:t>
      </w:r>
      <w:r w:rsidRPr="002C13C7">
        <w:rPr>
          <w:rFonts w:ascii="Arial" w:hAnsi="Arial" w:cs="Arial"/>
          <w:bCs/>
        </w:rPr>
        <w:t>LS to RAN</w:t>
      </w:r>
      <w:r>
        <w:rPr>
          <w:rFonts w:ascii="Arial" w:hAnsi="Arial" w:cs="Arial"/>
          <w:bCs/>
        </w:rPr>
        <w:t>4</w:t>
      </w:r>
      <w:r w:rsidRPr="002C13C7">
        <w:rPr>
          <w:rFonts w:ascii="Arial" w:hAnsi="Arial" w:cs="Arial"/>
          <w:bCs/>
        </w:rPr>
        <w:t xml:space="preserve"> </w:t>
      </w:r>
      <w:r w:rsidR="001A14DF" w:rsidRPr="001A14DF">
        <w:rPr>
          <w:rFonts w:ascii="Arial" w:hAnsi="Arial" w:cs="Arial"/>
          <w:bCs/>
        </w:rPr>
        <w:t>for spectrum less than 5 MHz</w:t>
      </w:r>
    </w:p>
    <w:p w14:paraId="51FAAFE5" w14:textId="4E97E4FA" w:rsidR="00865989" w:rsidRDefault="00865989" w:rsidP="00386BCD">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Pr>
          <w:rFonts w:ascii="Arial" w:hAnsi="Arial" w:cs="Arial"/>
          <w:bCs/>
        </w:rPr>
        <w:t>R</w:t>
      </w:r>
      <w:r w:rsidR="001A14DF">
        <w:rPr>
          <w:rFonts w:ascii="Arial" w:hAnsi="Arial" w:cs="Arial"/>
          <w:bCs/>
        </w:rPr>
        <w:t>4</w:t>
      </w:r>
      <w:r>
        <w:rPr>
          <w:rFonts w:ascii="Arial" w:hAnsi="Arial" w:cs="Arial"/>
          <w:bCs/>
        </w:rPr>
        <w:t>-230</w:t>
      </w:r>
      <w:r w:rsidR="001A14DF">
        <w:rPr>
          <w:rFonts w:ascii="Arial" w:hAnsi="Arial" w:cs="Arial"/>
          <w:bCs/>
        </w:rPr>
        <w:t>3713</w:t>
      </w:r>
    </w:p>
    <w:p w14:paraId="193AB9B0" w14:textId="77777777" w:rsidR="00865989" w:rsidRPr="00075922" w:rsidRDefault="00865989" w:rsidP="00386BCD">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Pr>
          <w:rFonts w:ascii="Arial" w:hAnsi="Arial" w:cs="Arial"/>
          <w:bCs/>
        </w:rPr>
        <w:t>8</w:t>
      </w:r>
    </w:p>
    <w:p w14:paraId="7CF25213" w14:textId="77777777" w:rsidR="00865989" w:rsidRPr="00993727" w:rsidRDefault="00865989" w:rsidP="00386BCD">
      <w:pPr>
        <w:spacing w:after="60"/>
        <w:rPr>
          <w:rFonts w:ascii="Arial" w:hAnsi="Arial" w:cs="Arial"/>
          <w:szCs w:val="21"/>
          <w:lang w:eastAsia="ja-JP"/>
        </w:rPr>
      </w:pPr>
      <w:r w:rsidRPr="00075922">
        <w:rPr>
          <w:rFonts w:ascii="Arial" w:hAnsi="Arial" w:cs="Arial"/>
          <w:b/>
        </w:rPr>
        <w:t>Work Item:</w:t>
      </w:r>
      <w:r w:rsidRPr="00075922">
        <w:rPr>
          <w:rFonts w:ascii="Arial" w:hAnsi="Arial" w:cs="Arial"/>
          <w:bCs/>
        </w:rPr>
        <w:tab/>
      </w:r>
      <w:r>
        <w:rPr>
          <w:rFonts w:ascii="Arial" w:hAnsi="Arial" w:cs="Arial"/>
          <w:bCs/>
        </w:rPr>
        <w:t xml:space="preserve">          </w:t>
      </w:r>
      <w:r w:rsidRPr="002C13C7">
        <w:rPr>
          <w:rFonts w:ascii="Arial" w:hAnsi="Arial" w:cs="Arial"/>
          <w:szCs w:val="21"/>
          <w:lang w:eastAsia="ja-JP"/>
        </w:rPr>
        <w:t>NR_FR1_lessthan_5MHz_BW-Core</w:t>
      </w:r>
    </w:p>
    <w:p w14:paraId="7743AB7E" w14:textId="77777777" w:rsidR="00865989" w:rsidRDefault="00865989" w:rsidP="00386BCD">
      <w:pPr>
        <w:spacing w:after="60"/>
        <w:ind w:left="1985" w:hanging="1985"/>
        <w:rPr>
          <w:rFonts w:ascii="Arial" w:hAnsi="Arial" w:cs="Arial"/>
          <w:b/>
        </w:rPr>
      </w:pPr>
    </w:p>
    <w:p w14:paraId="7A170611" w14:textId="77777777" w:rsidR="00865989" w:rsidRDefault="00865989" w:rsidP="00386BCD">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Pr>
          <w:rFonts w:ascii="Arial" w:hAnsi="Arial" w:cs="Arial"/>
          <w:bCs/>
          <w:lang w:eastAsia="zh-CN"/>
        </w:rPr>
        <w:t>Nokia, Nokia Shanghai Bell [RAN]</w:t>
      </w:r>
    </w:p>
    <w:p w14:paraId="6050BFC5" w14:textId="0568B058" w:rsidR="00865989" w:rsidRDefault="00865989" w:rsidP="00386BCD">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Pr>
          <w:rFonts w:ascii="Arial" w:hAnsi="Arial" w:cs="Arial"/>
          <w:bCs/>
          <w:lang w:eastAsia="zh-CN"/>
        </w:rPr>
        <w:t>4</w:t>
      </w:r>
    </w:p>
    <w:bookmarkEnd w:id="4"/>
    <w:p w14:paraId="14D9E3AD" w14:textId="77777777" w:rsidR="00865989" w:rsidRDefault="00865989" w:rsidP="00386BCD">
      <w:pPr>
        <w:spacing w:after="60"/>
        <w:ind w:left="1985" w:hanging="1985"/>
        <w:rPr>
          <w:rFonts w:ascii="Arial" w:hAnsi="Arial" w:cs="Arial"/>
          <w:bCs/>
        </w:rPr>
      </w:pPr>
      <w:r>
        <w:rPr>
          <w:rFonts w:ascii="Arial" w:hAnsi="Arial" w:cs="Arial"/>
          <w:b/>
        </w:rPr>
        <w:t>Cc:</w:t>
      </w:r>
    </w:p>
    <w:p w14:paraId="06002809" w14:textId="77777777" w:rsidR="00865989" w:rsidRDefault="00865989" w:rsidP="00386BCD">
      <w:pPr>
        <w:spacing w:after="60"/>
        <w:ind w:left="1985" w:hanging="1985"/>
        <w:rPr>
          <w:rFonts w:ascii="Arial" w:hAnsi="Arial" w:cs="Arial"/>
          <w:bCs/>
        </w:rPr>
      </w:pPr>
    </w:p>
    <w:p w14:paraId="4F0C9FFC" w14:textId="77777777" w:rsidR="00865989" w:rsidRDefault="00865989" w:rsidP="00386BCD">
      <w:pPr>
        <w:tabs>
          <w:tab w:val="left" w:pos="2268"/>
        </w:tabs>
        <w:spacing w:after="60"/>
        <w:rPr>
          <w:rFonts w:ascii="Arial" w:hAnsi="Arial" w:cs="Arial"/>
          <w:bCs/>
        </w:rPr>
      </w:pPr>
      <w:r>
        <w:rPr>
          <w:rFonts w:ascii="Arial" w:hAnsi="Arial" w:cs="Arial"/>
          <w:b/>
        </w:rPr>
        <w:t>Contact Person:</w:t>
      </w:r>
      <w:r>
        <w:rPr>
          <w:rFonts w:ascii="Arial" w:hAnsi="Arial" w:cs="Arial"/>
          <w:bCs/>
        </w:rPr>
        <w:tab/>
      </w:r>
    </w:p>
    <w:p w14:paraId="326261A9" w14:textId="77777777" w:rsidR="00865989" w:rsidRPr="00170478" w:rsidRDefault="00865989" w:rsidP="00386BCD">
      <w:pPr>
        <w:pStyle w:val="Heading4"/>
        <w:tabs>
          <w:tab w:val="left" w:pos="2268"/>
        </w:tabs>
        <w:spacing w:after="60"/>
        <w:ind w:left="567"/>
        <w:rPr>
          <w:rFonts w:cs="Arial"/>
          <w:b/>
          <w:bCs/>
          <w:color w:val="auto"/>
          <w:lang w:eastAsia="zh-CN"/>
        </w:rPr>
      </w:pPr>
      <w:r w:rsidRPr="00170478">
        <w:rPr>
          <w:rFonts w:cs="Arial"/>
          <w:color w:val="auto"/>
        </w:rPr>
        <w:t>Name:</w:t>
      </w:r>
      <w:r w:rsidRPr="00170478">
        <w:rPr>
          <w:rFonts w:cs="Arial"/>
          <w:bCs/>
          <w:color w:val="auto"/>
        </w:rPr>
        <w:tab/>
      </w:r>
      <w:r w:rsidRPr="00170478">
        <w:rPr>
          <w:rFonts w:cs="Arial"/>
          <w:bCs/>
          <w:color w:val="auto"/>
          <w:lang w:eastAsia="zh-CN"/>
        </w:rPr>
        <w:t>Matthew Baker</w:t>
      </w:r>
    </w:p>
    <w:p w14:paraId="03496571" w14:textId="77777777" w:rsidR="00865989" w:rsidRPr="00170478" w:rsidRDefault="00865989" w:rsidP="00386BCD">
      <w:pPr>
        <w:pStyle w:val="Heading7"/>
        <w:tabs>
          <w:tab w:val="left" w:pos="2268"/>
        </w:tabs>
        <w:spacing w:after="60"/>
        <w:ind w:left="567"/>
        <w:rPr>
          <w:rFonts w:cs="Arial"/>
          <w:b/>
          <w:bCs/>
          <w:color w:val="auto"/>
          <w:lang w:val="de-DE" w:eastAsia="zh-CN"/>
        </w:rPr>
      </w:pPr>
      <w:proofErr w:type="spellStart"/>
      <w:r w:rsidRPr="00170478">
        <w:rPr>
          <w:rFonts w:cs="Arial"/>
          <w:color w:val="auto"/>
          <w:lang w:val="de-DE"/>
        </w:rPr>
        <w:t>E-mail</w:t>
      </w:r>
      <w:proofErr w:type="spellEnd"/>
      <w:r w:rsidRPr="00170478">
        <w:rPr>
          <w:rFonts w:cs="Arial"/>
          <w:color w:val="auto"/>
          <w:lang w:val="de-DE"/>
        </w:rPr>
        <w:t xml:space="preserve"> </w:t>
      </w:r>
      <w:proofErr w:type="spellStart"/>
      <w:r w:rsidRPr="00170478">
        <w:rPr>
          <w:rFonts w:cs="Arial"/>
          <w:color w:val="auto"/>
          <w:lang w:val="de-DE"/>
        </w:rPr>
        <w:t>Address</w:t>
      </w:r>
      <w:proofErr w:type="spellEnd"/>
      <w:r w:rsidRPr="00170478">
        <w:rPr>
          <w:rFonts w:cs="Arial"/>
          <w:color w:val="auto"/>
          <w:lang w:val="de-DE"/>
        </w:rPr>
        <w:t>:</w:t>
      </w:r>
      <w:r w:rsidRPr="00170478">
        <w:rPr>
          <w:rFonts w:cs="Arial"/>
          <w:bCs/>
          <w:color w:val="auto"/>
          <w:lang w:val="de-DE"/>
        </w:rPr>
        <w:tab/>
        <w:t>&lt;</w:t>
      </w:r>
      <w:r w:rsidRPr="00170478">
        <w:rPr>
          <w:rFonts w:cs="Arial"/>
          <w:bCs/>
          <w:color w:val="auto"/>
          <w:lang w:val="de-DE" w:eastAsia="zh-CN"/>
        </w:rPr>
        <w:t>Matthew.Baker@nokia.com</w:t>
      </w:r>
      <w:r w:rsidRPr="00170478">
        <w:rPr>
          <w:rFonts w:cs="Arial"/>
          <w:bCs/>
          <w:color w:val="auto"/>
          <w:lang w:val="de-DE"/>
        </w:rPr>
        <w:t>&gt;</w:t>
      </w:r>
    </w:p>
    <w:p w14:paraId="31C559BF" w14:textId="77777777" w:rsidR="00865989" w:rsidRPr="00CE1541" w:rsidRDefault="00865989" w:rsidP="00386BCD">
      <w:pPr>
        <w:spacing w:after="60"/>
        <w:ind w:left="1985" w:hanging="1985"/>
        <w:rPr>
          <w:rFonts w:ascii="Arial" w:hAnsi="Arial" w:cs="Arial"/>
          <w:b/>
          <w:lang w:val="de-DE"/>
        </w:rPr>
      </w:pPr>
    </w:p>
    <w:p w14:paraId="7B10C8FB" w14:textId="77777777" w:rsidR="00865989" w:rsidRDefault="00865989" w:rsidP="00386BCD">
      <w:pPr>
        <w:tabs>
          <w:tab w:val="left" w:pos="2268"/>
        </w:tabs>
        <w:spacing w:after="60"/>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DFB38CC" w14:textId="77777777" w:rsidR="00865989" w:rsidRDefault="00865989" w:rsidP="00386BCD">
      <w:pPr>
        <w:spacing w:after="60"/>
        <w:ind w:left="1985" w:hanging="1985"/>
        <w:rPr>
          <w:rFonts w:ascii="Arial" w:hAnsi="Arial" w:cs="Arial"/>
          <w:b/>
        </w:rPr>
      </w:pPr>
    </w:p>
    <w:p w14:paraId="39BECE70" w14:textId="77777777" w:rsidR="00865989" w:rsidRDefault="00865989" w:rsidP="00386BCD">
      <w:pPr>
        <w:spacing w:after="60"/>
        <w:ind w:left="1985" w:hanging="1985"/>
        <w:rPr>
          <w:rFonts w:ascii="Arial" w:hAnsi="Arial" w:cs="Arial"/>
          <w:bCs/>
        </w:rPr>
      </w:pPr>
      <w:r>
        <w:rPr>
          <w:rFonts w:ascii="Arial" w:hAnsi="Arial" w:cs="Arial"/>
          <w:b/>
        </w:rPr>
        <w:lastRenderedPageBreak/>
        <w:t>Attachments:</w:t>
      </w:r>
      <w:r>
        <w:rPr>
          <w:rFonts w:ascii="Arial" w:hAnsi="Arial" w:cs="Arial"/>
          <w:bCs/>
        </w:rPr>
        <w:tab/>
        <w:t>none</w:t>
      </w:r>
    </w:p>
    <w:p w14:paraId="680280D7" w14:textId="77777777" w:rsidR="00865989" w:rsidRDefault="00865989" w:rsidP="00386BCD">
      <w:pPr>
        <w:pBdr>
          <w:bottom w:val="single" w:sz="4" w:space="1" w:color="auto"/>
        </w:pBdr>
        <w:spacing w:after="0"/>
        <w:rPr>
          <w:rFonts w:ascii="Arial" w:hAnsi="Arial" w:cs="Arial"/>
        </w:rPr>
      </w:pPr>
    </w:p>
    <w:p w14:paraId="4315B65C" w14:textId="77777777" w:rsidR="00865989" w:rsidRDefault="00865989" w:rsidP="00386BCD">
      <w:pPr>
        <w:spacing w:after="0"/>
        <w:rPr>
          <w:rFonts w:ascii="Arial" w:hAnsi="Arial" w:cs="Arial"/>
        </w:rPr>
      </w:pPr>
    </w:p>
    <w:p w14:paraId="3301C3BC" w14:textId="77777777" w:rsidR="00865989" w:rsidRDefault="00865989" w:rsidP="00386BCD">
      <w:pPr>
        <w:spacing w:after="120"/>
        <w:rPr>
          <w:rFonts w:ascii="Arial" w:hAnsi="Arial" w:cs="Arial"/>
          <w:b/>
        </w:rPr>
      </w:pPr>
      <w:bookmarkStart w:id="5" w:name="_Hlk128664568"/>
      <w:r>
        <w:rPr>
          <w:rFonts w:ascii="Arial" w:hAnsi="Arial" w:cs="Arial"/>
          <w:b/>
        </w:rPr>
        <w:t>1. Overall Description:</w:t>
      </w:r>
    </w:p>
    <w:p w14:paraId="65BED4BE" w14:textId="42788C75" w:rsidR="00865989" w:rsidRDefault="00865989" w:rsidP="00386BCD">
      <w:pPr>
        <w:spacing w:before="180" w:after="120"/>
        <w:jc w:val="both"/>
        <w:rPr>
          <w:rFonts w:ascii="Arial" w:hAnsi="Arial" w:cs="Arial"/>
        </w:rPr>
      </w:pPr>
      <w:r>
        <w:rPr>
          <w:rFonts w:ascii="Arial" w:hAnsi="Arial" w:cs="Arial"/>
        </w:rPr>
        <w:t>RAN would like to thank RAN WG</w:t>
      </w:r>
      <w:r w:rsidR="001A14DF">
        <w:rPr>
          <w:rFonts w:ascii="Arial" w:hAnsi="Arial" w:cs="Arial"/>
        </w:rPr>
        <w:t>4</w:t>
      </w:r>
      <w:r>
        <w:rPr>
          <w:rFonts w:ascii="Arial" w:hAnsi="Arial" w:cs="Arial"/>
        </w:rPr>
        <w:t xml:space="preserve"> for their </w:t>
      </w:r>
      <w:r w:rsidRPr="00442F03">
        <w:rPr>
          <w:rFonts w:ascii="Arial" w:hAnsi="Arial" w:cs="Arial"/>
          <w:bCs/>
          <w:i/>
          <w:iCs/>
        </w:rPr>
        <w:t xml:space="preserve">LS </w:t>
      </w:r>
      <w:r w:rsidR="001A14DF" w:rsidRPr="001A14DF">
        <w:rPr>
          <w:rFonts w:ascii="Arial" w:hAnsi="Arial" w:cs="Arial"/>
          <w:bCs/>
          <w:i/>
          <w:iCs/>
        </w:rPr>
        <w:t xml:space="preserve">for spectrum less than 5 </w:t>
      </w:r>
      <w:proofErr w:type="spellStart"/>
      <w:r w:rsidR="001A14DF" w:rsidRPr="001A14DF">
        <w:rPr>
          <w:rFonts w:ascii="Arial" w:hAnsi="Arial" w:cs="Arial"/>
          <w:bCs/>
          <w:i/>
          <w:iCs/>
        </w:rPr>
        <w:t>MHz</w:t>
      </w:r>
      <w:r>
        <w:rPr>
          <w:rFonts w:ascii="Arial" w:hAnsi="Arial" w:cs="Arial"/>
          <w:bCs/>
        </w:rPr>
        <w:t>.</w:t>
      </w:r>
      <w:proofErr w:type="spellEnd"/>
    </w:p>
    <w:p w14:paraId="64F467DF" w14:textId="01F21BD1" w:rsidR="00865989" w:rsidRDefault="00865989" w:rsidP="00386BCD">
      <w:pPr>
        <w:spacing w:before="180" w:after="120"/>
        <w:jc w:val="both"/>
        <w:rPr>
          <w:rFonts w:ascii="Arial" w:hAnsi="Arial" w:cs="Arial"/>
        </w:rPr>
      </w:pPr>
      <w:r>
        <w:rPr>
          <w:rFonts w:ascii="Arial" w:hAnsi="Arial" w:cs="Arial"/>
        </w:rPr>
        <w:t xml:space="preserve">RAN have discussed </w:t>
      </w:r>
      <w:r w:rsidR="001A14DF" w:rsidRPr="001A14DF">
        <w:rPr>
          <w:rFonts w:ascii="Arial" w:hAnsi="Arial" w:cs="Arial"/>
        </w:rPr>
        <w:t xml:space="preserve">question </w:t>
      </w:r>
      <w:r w:rsidR="001A14DF">
        <w:rPr>
          <w:rFonts w:ascii="Arial" w:hAnsi="Arial" w:cs="Arial"/>
        </w:rPr>
        <w:t xml:space="preserve">1 </w:t>
      </w:r>
      <w:r w:rsidR="001A14DF" w:rsidRPr="001A14DF">
        <w:rPr>
          <w:rFonts w:ascii="Arial" w:hAnsi="Arial" w:cs="Arial"/>
        </w:rPr>
        <w:t xml:space="preserve">on legacy bands and UE operation, </w:t>
      </w:r>
      <w:r w:rsidR="001A14DF">
        <w:rPr>
          <w:rFonts w:ascii="Arial" w:hAnsi="Arial" w:cs="Arial"/>
        </w:rPr>
        <w:t>and concluded that</w:t>
      </w:r>
      <w:r w:rsidR="001A14DF" w:rsidRPr="001A14DF">
        <w:rPr>
          <w:rFonts w:ascii="Arial" w:hAnsi="Arial" w:cs="Arial"/>
        </w:rPr>
        <w:t xml:space="preserve"> this depends on the deployment scenario for each operator in each band</w:t>
      </w:r>
      <w:r w:rsidR="00170478">
        <w:rPr>
          <w:rFonts w:ascii="Arial" w:hAnsi="Arial" w:cs="Arial"/>
        </w:rPr>
        <w:t>;</w:t>
      </w:r>
      <w:r w:rsidR="001A14DF" w:rsidRPr="001A14DF">
        <w:rPr>
          <w:rFonts w:ascii="Arial" w:hAnsi="Arial" w:cs="Arial"/>
        </w:rPr>
        <w:t xml:space="preserve"> for example, there will be no legacy UE</w:t>
      </w:r>
      <w:r w:rsidR="00FB658B">
        <w:rPr>
          <w:rFonts w:ascii="Arial" w:hAnsi="Arial" w:cs="Arial"/>
        </w:rPr>
        <w:t>s</w:t>
      </w:r>
      <w:r w:rsidR="001A14DF" w:rsidRPr="001A14DF">
        <w:rPr>
          <w:rFonts w:ascii="Arial" w:hAnsi="Arial" w:cs="Arial"/>
        </w:rPr>
        <w:t xml:space="preserve"> in band n100</w:t>
      </w:r>
      <w:r w:rsidR="00FB658B">
        <w:rPr>
          <w:rFonts w:ascii="Arial" w:hAnsi="Arial" w:cs="Arial"/>
        </w:rPr>
        <w:t>,</w:t>
      </w:r>
      <w:r w:rsidR="001A14DF" w:rsidRPr="001A14DF">
        <w:rPr>
          <w:rFonts w:ascii="Arial" w:hAnsi="Arial" w:cs="Arial"/>
        </w:rPr>
        <w:t xml:space="preserve"> while there </w:t>
      </w:r>
      <w:r w:rsidR="00FB658B">
        <w:rPr>
          <w:rFonts w:ascii="Arial" w:hAnsi="Arial" w:cs="Arial"/>
        </w:rPr>
        <w:t>c</w:t>
      </w:r>
      <w:r w:rsidR="001A14DF" w:rsidRPr="001A14DF">
        <w:rPr>
          <w:rFonts w:ascii="Arial" w:hAnsi="Arial" w:cs="Arial"/>
        </w:rPr>
        <w:t>ould be legacy UE</w:t>
      </w:r>
      <w:r w:rsidR="00FB658B">
        <w:rPr>
          <w:rFonts w:ascii="Arial" w:hAnsi="Arial" w:cs="Arial"/>
        </w:rPr>
        <w:t>s</w:t>
      </w:r>
      <w:r w:rsidR="001A14DF" w:rsidRPr="001A14DF">
        <w:rPr>
          <w:rFonts w:ascii="Arial" w:hAnsi="Arial" w:cs="Arial"/>
        </w:rPr>
        <w:t xml:space="preserve"> in other bands</w:t>
      </w:r>
      <w:r>
        <w:rPr>
          <w:rFonts w:ascii="Arial" w:hAnsi="Arial" w:cs="Arial"/>
        </w:rPr>
        <w:t xml:space="preserve">. </w:t>
      </w:r>
    </w:p>
    <w:p w14:paraId="471D104A" w14:textId="76815EC7" w:rsidR="001A14DF" w:rsidRPr="001A14DF" w:rsidRDefault="001A14DF" w:rsidP="00386BCD">
      <w:pPr>
        <w:spacing w:before="180" w:after="120"/>
        <w:jc w:val="both"/>
        <w:rPr>
          <w:rFonts w:ascii="Arial" w:hAnsi="Arial" w:cs="Arial"/>
        </w:rPr>
      </w:pPr>
      <w:r>
        <w:rPr>
          <w:rFonts w:ascii="Arial" w:hAnsi="Arial" w:cs="Arial"/>
        </w:rPr>
        <w:t>RAN have discussed question 2 on</w:t>
      </w:r>
      <w:r w:rsidR="00170478">
        <w:rPr>
          <w:rFonts w:ascii="Arial" w:hAnsi="Arial" w:cs="Arial"/>
        </w:rPr>
        <w:t xml:space="preserve"> the</w:t>
      </w:r>
      <w:r>
        <w:rPr>
          <w:rFonts w:ascii="Arial" w:hAnsi="Arial" w:cs="Arial"/>
        </w:rPr>
        <w:t xml:space="preserve"> feature list, and concluded that </w:t>
      </w:r>
      <w:r w:rsidRPr="001A14DF">
        <w:rPr>
          <w:rFonts w:ascii="Arial" w:hAnsi="Arial" w:cs="Arial"/>
        </w:rPr>
        <w:t xml:space="preserve">at least the following features need </w:t>
      </w:r>
      <w:r w:rsidRPr="00170478">
        <w:rPr>
          <w:rFonts w:ascii="Arial" w:hAnsi="Arial" w:cs="Arial"/>
          <w:b/>
          <w:bCs/>
        </w:rPr>
        <w:t>not</w:t>
      </w:r>
      <w:r w:rsidRPr="001A14DF">
        <w:rPr>
          <w:rFonts w:ascii="Arial" w:hAnsi="Arial" w:cs="Arial"/>
        </w:rPr>
        <w:t xml:space="preserve"> to be considered</w:t>
      </w:r>
      <w:r w:rsidR="00170478">
        <w:rPr>
          <w:rFonts w:ascii="Arial" w:hAnsi="Arial" w:cs="Arial"/>
        </w:rPr>
        <w:t xml:space="preserve"> in Release 18,</w:t>
      </w:r>
      <w:r w:rsidRPr="001A14DF">
        <w:rPr>
          <w:rFonts w:ascii="Arial" w:hAnsi="Arial" w:cs="Arial"/>
        </w:rPr>
        <w:t xml:space="preserve"> and RAN4 need not define &lt;5MHz UE requirements for these:</w:t>
      </w:r>
    </w:p>
    <w:p w14:paraId="4106D481" w14:textId="77777777" w:rsidR="001A14DF" w:rsidRPr="001A14DF" w:rsidRDefault="001A14DF" w:rsidP="00386BCD">
      <w:pPr>
        <w:spacing w:before="180" w:after="120"/>
        <w:ind w:left="720"/>
        <w:contextualSpacing/>
        <w:jc w:val="both"/>
        <w:rPr>
          <w:rFonts w:ascii="Arial" w:hAnsi="Arial" w:cs="Arial"/>
        </w:rPr>
      </w:pPr>
      <w:r w:rsidRPr="001A14DF">
        <w:rPr>
          <w:rFonts w:ascii="Arial" w:hAnsi="Arial" w:cs="Arial"/>
        </w:rPr>
        <w:t>1.</w:t>
      </w:r>
      <w:r w:rsidRPr="001A14DF">
        <w:rPr>
          <w:rFonts w:ascii="Arial" w:hAnsi="Arial" w:cs="Arial"/>
        </w:rPr>
        <w:tab/>
        <w:t>NR-U</w:t>
      </w:r>
    </w:p>
    <w:p w14:paraId="3E1328BD" w14:textId="77777777" w:rsidR="001A14DF" w:rsidRPr="001A14DF" w:rsidRDefault="001A14DF" w:rsidP="00386BCD">
      <w:pPr>
        <w:spacing w:before="180" w:after="120"/>
        <w:ind w:left="720"/>
        <w:contextualSpacing/>
        <w:jc w:val="both"/>
        <w:rPr>
          <w:rFonts w:ascii="Arial" w:hAnsi="Arial" w:cs="Arial"/>
        </w:rPr>
      </w:pPr>
      <w:r w:rsidRPr="001A14DF">
        <w:rPr>
          <w:rFonts w:ascii="Arial" w:hAnsi="Arial" w:cs="Arial"/>
        </w:rPr>
        <w:t>2.</w:t>
      </w:r>
      <w:r w:rsidRPr="001A14DF">
        <w:rPr>
          <w:rFonts w:ascii="Arial" w:hAnsi="Arial" w:cs="Arial"/>
        </w:rPr>
        <w:tab/>
      </w:r>
      <w:proofErr w:type="spellStart"/>
      <w:r w:rsidRPr="001A14DF">
        <w:rPr>
          <w:rFonts w:ascii="Arial" w:hAnsi="Arial" w:cs="Arial"/>
        </w:rPr>
        <w:t>RedCap</w:t>
      </w:r>
      <w:proofErr w:type="spellEnd"/>
    </w:p>
    <w:p w14:paraId="4D0D3CBE" w14:textId="1CAB00EF" w:rsidR="001A14DF" w:rsidRPr="001A14DF" w:rsidRDefault="00D51D87" w:rsidP="00386BCD">
      <w:pPr>
        <w:spacing w:before="180" w:after="120"/>
        <w:ind w:left="720"/>
        <w:contextualSpacing/>
        <w:jc w:val="both"/>
        <w:rPr>
          <w:rFonts w:ascii="Arial" w:hAnsi="Arial" w:cs="Arial"/>
        </w:rPr>
      </w:pPr>
      <w:r>
        <w:rPr>
          <w:rFonts w:ascii="Arial" w:hAnsi="Arial" w:cs="Arial"/>
        </w:rPr>
        <w:t>3</w:t>
      </w:r>
      <w:r w:rsidR="001A14DF" w:rsidRPr="001A14DF">
        <w:rPr>
          <w:rFonts w:ascii="Arial" w:hAnsi="Arial" w:cs="Arial"/>
        </w:rPr>
        <w:t>.</w:t>
      </w:r>
      <w:r w:rsidR="001A14DF" w:rsidRPr="001A14DF">
        <w:rPr>
          <w:rFonts w:ascii="Arial" w:hAnsi="Arial" w:cs="Arial"/>
        </w:rPr>
        <w:tab/>
        <w:t>satellite access</w:t>
      </w:r>
    </w:p>
    <w:p w14:paraId="0FE02E27" w14:textId="674F9621" w:rsidR="001A14DF" w:rsidRPr="001A14DF" w:rsidRDefault="00D51D87" w:rsidP="00386BCD">
      <w:pPr>
        <w:spacing w:before="180" w:after="120"/>
        <w:ind w:left="720"/>
        <w:contextualSpacing/>
        <w:jc w:val="both"/>
        <w:rPr>
          <w:rFonts w:ascii="Arial" w:hAnsi="Arial" w:cs="Arial"/>
        </w:rPr>
      </w:pPr>
      <w:r>
        <w:rPr>
          <w:rFonts w:ascii="Arial" w:hAnsi="Arial" w:cs="Arial"/>
        </w:rPr>
        <w:t>4</w:t>
      </w:r>
      <w:r w:rsidR="001A14DF" w:rsidRPr="001A14DF">
        <w:rPr>
          <w:rFonts w:ascii="Arial" w:hAnsi="Arial" w:cs="Arial"/>
        </w:rPr>
        <w:t>.</w:t>
      </w:r>
      <w:r w:rsidR="001A14DF" w:rsidRPr="001A14DF">
        <w:rPr>
          <w:rFonts w:ascii="Arial" w:hAnsi="Arial" w:cs="Arial"/>
        </w:rPr>
        <w:tab/>
        <w:t>CSI-RS based L3 mobility</w:t>
      </w:r>
    </w:p>
    <w:p w14:paraId="26574937" w14:textId="733F70DD" w:rsidR="001A14DF" w:rsidRPr="001A14DF" w:rsidRDefault="00D51D87" w:rsidP="00386BCD">
      <w:pPr>
        <w:spacing w:before="180" w:after="120"/>
        <w:ind w:left="720"/>
        <w:contextualSpacing/>
        <w:jc w:val="both"/>
        <w:rPr>
          <w:rFonts w:ascii="Arial" w:hAnsi="Arial" w:cs="Arial"/>
        </w:rPr>
      </w:pPr>
      <w:r>
        <w:rPr>
          <w:rFonts w:ascii="Arial" w:hAnsi="Arial" w:cs="Arial"/>
        </w:rPr>
        <w:t>5</w:t>
      </w:r>
      <w:r w:rsidR="001A14DF" w:rsidRPr="001A14DF">
        <w:rPr>
          <w:rFonts w:ascii="Arial" w:hAnsi="Arial" w:cs="Arial"/>
        </w:rPr>
        <w:t>.</w:t>
      </w:r>
      <w:r w:rsidR="001A14DF" w:rsidRPr="001A14DF">
        <w:rPr>
          <w:rFonts w:ascii="Arial" w:hAnsi="Arial" w:cs="Arial"/>
        </w:rPr>
        <w:tab/>
        <w:t>CA</w:t>
      </w:r>
    </w:p>
    <w:p w14:paraId="7DA07B8C" w14:textId="63D9B84F" w:rsidR="001A14DF" w:rsidRPr="001A14DF" w:rsidRDefault="00D51D87" w:rsidP="00386BCD">
      <w:pPr>
        <w:spacing w:before="180" w:after="120"/>
        <w:ind w:left="720"/>
        <w:contextualSpacing/>
        <w:jc w:val="both"/>
        <w:rPr>
          <w:rFonts w:ascii="Arial" w:hAnsi="Arial" w:cs="Arial"/>
        </w:rPr>
      </w:pPr>
      <w:r>
        <w:rPr>
          <w:rFonts w:ascii="Arial" w:hAnsi="Arial" w:cs="Arial"/>
        </w:rPr>
        <w:t>6</w:t>
      </w:r>
      <w:r w:rsidR="001A14DF" w:rsidRPr="001A14DF">
        <w:rPr>
          <w:rFonts w:ascii="Arial" w:hAnsi="Arial" w:cs="Arial"/>
        </w:rPr>
        <w:t>.</w:t>
      </w:r>
      <w:r w:rsidR="001A14DF" w:rsidRPr="001A14DF">
        <w:rPr>
          <w:rFonts w:ascii="Arial" w:hAnsi="Arial" w:cs="Arial"/>
        </w:rPr>
        <w:tab/>
        <w:t>DC</w:t>
      </w:r>
    </w:p>
    <w:p w14:paraId="10B0AF63" w14:textId="32808970" w:rsidR="001A14DF" w:rsidRPr="001A14DF" w:rsidRDefault="00D51D87" w:rsidP="00386BCD">
      <w:pPr>
        <w:spacing w:before="180" w:after="120"/>
        <w:ind w:left="720"/>
        <w:contextualSpacing/>
        <w:jc w:val="both"/>
        <w:rPr>
          <w:rFonts w:ascii="Arial" w:hAnsi="Arial" w:cs="Arial"/>
        </w:rPr>
      </w:pPr>
      <w:r>
        <w:rPr>
          <w:rFonts w:ascii="Arial" w:hAnsi="Arial" w:cs="Arial"/>
        </w:rPr>
        <w:t>7</w:t>
      </w:r>
      <w:r w:rsidR="001A14DF" w:rsidRPr="001A14DF">
        <w:rPr>
          <w:rFonts w:ascii="Arial" w:hAnsi="Arial" w:cs="Arial"/>
        </w:rPr>
        <w:t>.</w:t>
      </w:r>
      <w:r w:rsidR="001A14DF" w:rsidRPr="001A14DF">
        <w:rPr>
          <w:rFonts w:ascii="Arial" w:hAnsi="Arial" w:cs="Arial"/>
        </w:rPr>
        <w:tab/>
        <w:t>BWP switch</w:t>
      </w:r>
    </w:p>
    <w:p w14:paraId="65451073" w14:textId="08256642" w:rsidR="001A14DF" w:rsidRPr="001A14DF" w:rsidRDefault="00D51D87" w:rsidP="00386BCD">
      <w:pPr>
        <w:spacing w:before="180" w:after="120"/>
        <w:ind w:left="720"/>
        <w:contextualSpacing/>
        <w:jc w:val="both"/>
        <w:rPr>
          <w:rFonts w:ascii="Arial" w:hAnsi="Arial" w:cs="Arial"/>
        </w:rPr>
      </w:pPr>
      <w:r>
        <w:rPr>
          <w:rFonts w:ascii="Arial" w:hAnsi="Arial" w:cs="Arial"/>
        </w:rPr>
        <w:t>8</w:t>
      </w:r>
      <w:r w:rsidR="001A14DF" w:rsidRPr="001A14DF">
        <w:rPr>
          <w:rFonts w:ascii="Arial" w:hAnsi="Arial" w:cs="Arial"/>
        </w:rPr>
        <w:t>.</w:t>
      </w:r>
      <w:r w:rsidR="001A14DF" w:rsidRPr="001A14DF">
        <w:rPr>
          <w:rFonts w:ascii="Arial" w:hAnsi="Arial" w:cs="Arial"/>
        </w:rPr>
        <w:tab/>
      </w:r>
      <w:proofErr w:type="spellStart"/>
      <w:r w:rsidR="001A14DF" w:rsidRPr="001A14DF">
        <w:rPr>
          <w:rFonts w:ascii="Arial" w:hAnsi="Arial" w:cs="Arial"/>
        </w:rPr>
        <w:t>mTRP</w:t>
      </w:r>
      <w:proofErr w:type="spellEnd"/>
      <w:r w:rsidR="001A14DF" w:rsidRPr="001A14DF">
        <w:rPr>
          <w:rFonts w:ascii="Arial" w:hAnsi="Arial" w:cs="Arial"/>
        </w:rPr>
        <w:t xml:space="preserve"> support</w:t>
      </w:r>
    </w:p>
    <w:p w14:paraId="2595016B" w14:textId="66AD78BA" w:rsidR="001A14DF" w:rsidRPr="001A14DF" w:rsidRDefault="00D51D87" w:rsidP="00386BCD">
      <w:pPr>
        <w:spacing w:before="180" w:after="120"/>
        <w:ind w:left="720"/>
        <w:contextualSpacing/>
        <w:jc w:val="both"/>
        <w:rPr>
          <w:rFonts w:ascii="Arial" w:hAnsi="Arial" w:cs="Arial"/>
        </w:rPr>
      </w:pPr>
      <w:r>
        <w:rPr>
          <w:rFonts w:ascii="Arial" w:hAnsi="Arial" w:cs="Arial"/>
        </w:rPr>
        <w:t>9</w:t>
      </w:r>
      <w:r w:rsidR="001A14DF" w:rsidRPr="001A14DF">
        <w:rPr>
          <w:rFonts w:ascii="Arial" w:hAnsi="Arial" w:cs="Arial"/>
        </w:rPr>
        <w:t>.</w:t>
      </w:r>
      <w:r w:rsidR="001A14DF" w:rsidRPr="001A14DF">
        <w:rPr>
          <w:rFonts w:ascii="Arial" w:hAnsi="Arial" w:cs="Arial"/>
        </w:rPr>
        <w:tab/>
        <w:t>Measurement gap enhancement after Rel15</w:t>
      </w:r>
    </w:p>
    <w:p w14:paraId="60642017" w14:textId="27FD65CB" w:rsidR="001A14DF" w:rsidRPr="001A14DF" w:rsidRDefault="001A14DF" w:rsidP="00386BCD">
      <w:pPr>
        <w:spacing w:before="180" w:after="120"/>
        <w:ind w:left="720"/>
        <w:contextualSpacing/>
        <w:jc w:val="both"/>
        <w:rPr>
          <w:rFonts w:ascii="Arial" w:hAnsi="Arial" w:cs="Arial"/>
        </w:rPr>
      </w:pPr>
      <w:r w:rsidRPr="001A14DF">
        <w:rPr>
          <w:rFonts w:ascii="Arial" w:hAnsi="Arial" w:cs="Arial"/>
        </w:rPr>
        <w:t>1</w:t>
      </w:r>
      <w:r w:rsidR="00D51D87">
        <w:rPr>
          <w:rFonts w:ascii="Arial" w:hAnsi="Arial" w:cs="Arial"/>
        </w:rPr>
        <w:t>0</w:t>
      </w:r>
      <w:r w:rsidRPr="001A14DF">
        <w:rPr>
          <w:rFonts w:ascii="Arial" w:hAnsi="Arial" w:cs="Arial"/>
        </w:rPr>
        <w:t>.</w:t>
      </w:r>
      <w:r w:rsidRPr="001A14DF">
        <w:rPr>
          <w:rFonts w:ascii="Arial" w:hAnsi="Arial" w:cs="Arial"/>
        </w:rPr>
        <w:tab/>
        <w:t>CLI measurements</w:t>
      </w:r>
    </w:p>
    <w:p w14:paraId="564B62E9" w14:textId="69E59774" w:rsidR="001A14DF" w:rsidRPr="001A14DF" w:rsidRDefault="001A14DF" w:rsidP="00386BCD">
      <w:pPr>
        <w:spacing w:before="180" w:after="120"/>
        <w:ind w:left="720"/>
        <w:contextualSpacing/>
        <w:jc w:val="both"/>
        <w:rPr>
          <w:rFonts w:ascii="Arial" w:hAnsi="Arial" w:cs="Arial"/>
        </w:rPr>
      </w:pPr>
      <w:r w:rsidRPr="001A14DF">
        <w:rPr>
          <w:rFonts w:ascii="Arial" w:hAnsi="Arial" w:cs="Arial"/>
        </w:rPr>
        <w:t>1</w:t>
      </w:r>
      <w:r w:rsidR="00A936D5">
        <w:rPr>
          <w:rFonts w:ascii="Arial" w:hAnsi="Arial" w:cs="Arial"/>
        </w:rPr>
        <w:t>1</w:t>
      </w:r>
      <w:r w:rsidRPr="001A14DF">
        <w:rPr>
          <w:rFonts w:ascii="Arial" w:hAnsi="Arial" w:cs="Arial"/>
        </w:rPr>
        <w:t>.</w:t>
      </w:r>
      <w:r w:rsidRPr="001A14DF">
        <w:rPr>
          <w:rFonts w:ascii="Arial" w:hAnsi="Arial" w:cs="Arial"/>
        </w:rPr>
        <w:tab/>
        <w:t>L1-RSRP measurements for a cell with different PCI from serving cell</w:t>
      </w:r>
    </w:p>
    <w:p w14:paraId="235CF071" w14:textId="3E4F5903" w:rsidR="00923A3A" w:rsidRDefault="00170242" w:rsidP="00386BCD">
      <w:pPr>
        <w:spacing w:before="180" w:after="120"/>
        <w:ind w:left="720"/>
        <w:contextualSpacing/>
        <w:jc w:val="both"/>
        <w:rPr>
          <w:rFonts w:ascii="Arial" w:hAnsi="Arial" w:cs="Arial"/>
        </w:rPr>
      </w:pPr>
      <w:commentRangeStart w:id="6"/>
      <w:r>
        <w:rPr>
          <w:rFonts w:ascii="Arial" w:hAnsi="Arial" w:cs="Arial"/>
        </w:rPr>
        <w:t>[</w:t>
      </w:r>
      <w:r w:rsidR="001A14DF" w:rsidRPr="001A14DF">
        <w:rPr>
          <w:rFonts w:ascii="Arial" w:hAnsi="Arial" w:cs="Arial"/>
        </w:rPr>
        <w:t>1</w:t>
      </w:r>
      <w:r w:rsidR="00A936D5">
        <w:rPr>
          <w:rFonts w:ascii="Arial" w:hAnsi="Arial" w:cs="Arial"/>
        </w:rPr>
        <w:t>2</w:t>
      </w:r>
      <w:r w:rsidR="001A14DF" w:rsidRPr="001A14DF">
        <w:rPr>
          <w:rFonts w:ascii="Arial" w:hAnsi="Arial" w:cs="Arial"/>
        </w:rPr>
        <w:t>.</w:t>
      </w:r>
      <w:r w:rsidR="001A14DF" w:rsidRPr="001A14DF">
        <w:rPr>
          <w:rFonts w:ascii="Arial" w:hAnsi="Arial" w:cs="Arial"/>
        </w:rPr>
        <w:tab/>
      </w:r>
      <w:r w:rsidR="00C14EC9">
        <w:rPr>
          <w:rFonts w:ascii="Arial" w:hAnsi="Arial" w:cs="Arial"/>
        </w:rPr>
        <w:t>CHO</w:t>
      </w:r>
      <w:r w:rsidR="00D51D87">
        <w:rPr>
          <w:rFonts w:ascii="Arial" w:hAnsi="Arial" w:cs="Arial"/>
        </w:rPr>
        <w:t>]</w:t>
      </w:r>
    </w:p>
    <w:p w14:paraId="1C6E6671" w14:textId="0516A9CD" w:rsidR="001A14DF" w:rsidRPr="001A14DF" w:rsidRDefault="00D51D87" w:rsidP="00386BCD">
      <w:pPr>
        <w:spacing w:before="180" w:after="120"/>
        <w:ind w:left="720"/>
        <w:contextualSpacing/>
        <w:jc w:val="both"/>
        <w:rPr>
          <w:rFonts w:ascii="Arial" w:hAnsi="Arial" w:cs="Arial"/>
        </w:rPr>
      </w:pPr>
      <w:r>
        <w:rPr>
          <w:rFonts w:ascii="Arial" w:hAnsi="Arial" w:cs="Arial"/>
        </w:rPr>
        <w:t>[1</w:t>
      </w:r>
      <w:r w:rsidR="00A936D5">
        <w:rPr>
          <w:rFonts w:ascii="Arial" w:hAnsi="Arial" w:cs="Arial"/>
        </w:rPr>
        <w:t>3</w:t>
      </w:r>
      <w:r>
        <w:rPr>
          <w:rFonts w:ascii="Arial" w:hAnsi="Arial" w:cs="Arial"/>
        </w:rPr>
        <w:t>.</w:t>
      </w:r>
      <w:r>
        <w:rPr>
          <w:rFonts w:ascii="Arial" w:hAnsi="Arial" w:cs="Arial"/>
        </w:rPr>
        <w:tab/>
      </w:r>
      <w:r w:rsidR="001A14DF" w:rsidRPr="001A14DF">
        <w:rPr>
          <w:rFonts w:ascii="Arial" w:hAnsi="Arial" w:cs="Arial"/>
        </w:rPr>
        <w:t>Only LTE inter-RAT</w:t>
      </w:r>
      <w:r w:rsidR="00170242">
        <w:rPr>
          <w:rFonts w:ascii="Arial" w:hAnsi="Arial" w:cs="Arial"/>
        </w:rPr>
        <w:t>]</w:t>
      </w:r>
    </w:p>
    <w:p w14:paraId="525CB7DE" w14:textId="061AC28C" w:rsidR="001A14DF" w:rsidRPr="001A14DF" w:rsidRDefault="00170242" w:rsidP="00386BCD">
      <w:pPr>
        <w:spacing w:before="180" w:after="120"/>
        <w:ind w:left="720"/>
        <w:contextualSpacing/>
        <w:jc w:val="both"/>
        <w:rPr>
          <w:rFonts w:ascii="Arial" w:hAnsi="Arial" w:cs="Arial"/>
        </w:rPr>
      </w:pPr>
      <w:r>
        <w:rPr>
          <w:rFonts w:ascii="Arial" w:hAnsi="Arial" w:cs="Arial"/>
        </w:rPr>
        <w:t>[</w:t>
      </w:r>
      <w:r w:rsidR="001A14DF" w:rsidRPr="001A14DF">
        <w:rPr>
          <w:rFonts w:ascii="Arial" w:hAnsi="Arial" w:cs="Arial"/>
        </w:rPr>
        <w:t>1</w:t>
      </w:r>
      <w:r w:rsidR="00A936D5">
        <w:rPr>
          <w:rFonts w:ascii="Arial" w:hAnsi="Arial" w:cs="Arial"/>
        </w:rPr>
        <w:t>4</w:t>
      </w:r>
      <w:r w:rsidR="001A14DF" w:rsidRPr="001A14DF">
        <w:rPr>
          <w:rFonts w:ascii="Arial" w:hAnsi="Arial" w:cs="Arial"/>
        </w:rPr>
        <w:t>.</w:t>
      </w:r>
      <w:r w:rsidR="001A14DF" w:rsidRPr="001A14DF">
        <w:rPr>
          <w:rFonts w:ascii="Arial" w:hAnsi="Arial" w:cs="Arial"/>
        </w:rPr>
        <w:tab/>
        <w:t>SFTD</w:t>
      </w:r>
      <w:r>
        <w:rPr>
          <w:rFonts w:ascii="Arial" w:hAnsi="Arial" w:cs="Arial"/>
        </w:rPr>
        <w:t>]</w:t>
      </w:r>
    </w:p>
    <w:p w14:paraId="4A06B00A" w14:textId="6484A1A7" w:rsidR="001A14DF" w:rsidRPr="001A14DF" w:rsidRDefault="00170242" w:rsidP="00386BCD">
      <w:pPr>
        <w:spacing w:before="180" w:after="120"/>
        <w:ind w:left="720"/>
        <w:contextualSpacing/>
        <w:jc w:val="both"/>
        <w:rPr>
          <w:rFonts w:ascii="Arial" w:hAnsi="Arial" w:cs="Arial"/>
        </w:rPr>
      </w:pPr>
      <w:r>
        <w:rPr>
          <w:rFonts w:ascii="Arial" w:hAnsi="Arial" w:cs="Arial"/>
        </w:rPr>
        <w:t>[</w:t>
      </w:r>
      <w:r w:rsidR="001A14DF" w:rsidRPr="001A14DF">
        <w:rPr>
          <w:rFonts w:ascii="Arial" w:hAnsi="Arial" w:cs="Arial"/>
        </w:rPr>
        <w:t>1</w:t>
      </w:r>
      <w:r w:rsidR="00A936D5">
        <w:rPr>
          <w:rFonts w:ascii="Arial" w:hAnsi="Arial" w:cs="Arial"/>
        </w:rPr>
        <w:t>5</w:t>
      </w:r>
      <w:r w:rsidR="001A14DF" w:rsidRPr="001A14DF">
        <w:rPr>
          <w:rFonts w:ascii="Arial" w:hAnsi="Arial" w:cs="Arial"/>
        </w:rPr>
        <w:t>.</w:t>
      </w:r>
      <w:r w:rsidR="001A14DF" w:rsidRPr="001A14DF">
        <w:rPr>
          <w:rFonts w:ascii="Arial" w:hAnsi="Arial" w:cs="Arial"/>
        </w:rPr>
        <w:tab/>
        <w:t>CGI</w:t>
      </w:r>
      <w:r>
        <w:rPr>
          <w:rFonts w:ascii="Arial" w:hAnsi="Arial" w:cs="Arial"/>
        </w:rPr>
        <w:t>]</w:t>
      </w:r>
    </w:p>
    <w:p w14:paraId="0F41B09A" w14:textId="0F036229" w:rsidR="00865989" w:rsidRDefault="00170242" w:rsidP="00386BCD">
      <w:pPr>
        <w:spacing w:before="180" w:after="120"/>
        <w:ind w:left="720"/>
        <w:contextualSpacing/>
        <w:jc w:val="both"/>
        <w:rPr>
          <w:rFonts w:ascii="Arial" w:hAnsi="Arial" w:cs="Arial"/>
        </w:rPr>
      </w:pPr>
      <w:r>
        <w:rPr>
          <w:rFonts w:ascii="Arial" w:hAnsi="Arial" w:cs="Arial"/>
        </w:rPr>
        <w:t>[</w:t>
      </w:r>
      <w:r w:rsidR="001A14DF" w:rsidRPr="001A14DF">
        <w:rPr>
          <w:rFonts w:ascii="Arial" w:hAnsi="Arial" w:cs="Arial"/>
        </w:rPr>
        <w:t>1</w:t>
      </w:r>
      <w:r w:rsidR="00A936D5">
        <w:rPr>
          <w:rFonts w:ascii="Arial" w:hAnsi="Arial" w:cs="Arial"/>
        </w:rPr>
        <w:t>6</w:t>
      </w:r>
      <w:r w:rsidR="001A14DF" w:rsidRPr="001A14DF">
        <w:rPr>
          <w:rFonts w:ascii="Arial" w:hAnsi="Arial" w:cs="Arial"/>
        </w:rPr>
        <w:t>.</w:t>
      </w:r>
      <w:r w:rsidR="001A14DF" w:rsidRPr="001A14DF">
        <w:rPr>
          <w:rFonts w:ascii="Arial" w:hAnsi="Arial" w:cs="Arial"/>
        </w:rPr>
        <w:tab/>
        <w:t>Positioning</w:t>
      </w:r>
      <w:r>
        <w:rPr>
          <w:rFonts w:ascii="Arial" w:hAnsi="Arial" w:cs="Arial"/>
        </w:rPr>
        <w:t>]</w:t>
      </w:r>
    </w:p>
    <w:p w14:paraId="69C44586" w14:textId="043BDF83" w:rsidR="00A936D5" w:rsidRPr="001A14DF" w:rsidRDefault="008A53FE" w:rsidP="00A936D5">
      <w:pPr>
        <w:spacing w:before="180" w:after="120"/>
        <w:ind w:left="720"/>
        <w:contextualSpacing/>
        <w:jc w:val="both"/>
        <w:rPr>
          <w:rFonts w:ascii="Arial" w:hAnsi="Arial" w:cs="Arial"/>
        </w:rPr>
      </w:pPr>
      <w:r>
        <w:rPr>
          <w:rFonts w:ascii="Arial" w:hAnsi="Arial" w:cs="Arial"/>
        </w:rPr>
        <w:t>[</w:t>
      </w:r>
      <w:r w:rsidR="00A936D5" w:rsidRPr="001A14DF">
        <w:rPr>
          <w:rFonts w:ascii="Arial" w:hAnsi="Arial" w:cs="Arial"/>
        </w:rPr>
        <w:t>1</w:t>
      </w:r>
      <w:r>
        <w:rPr>
          <w:rFonts w:ascii="Arial" w:hAnsi="Arial" w:cs="Arial"/>
        </w:rPr>
        <w:t>7</w:t>
      </w:r>
      <w:r w:rsidR="00A936D5" w:rsidRPr="001A14DF">
        <w:rPr>
          <w:rFonts w:ascii="Arial" w:hAnsi="Arial" w:cs="Arial"/>
        </w:rPr>
        <w:t>.</w:t>
      </w:r>
      <w:r w:rsidR="00A936D5" w:rsidRPr="001A14DF">
        <w:rPr>
          <w:rFonts w:ascii="Arial" w:hAnsi="Arial" w:cs="Arial"/>
        </w:rPr>
        <w:tab/>
        <w:t>Measurement for Propagation Delay Compensation</w:t>
      </w:r>
      <w:r>
        <w:rPr>
          <w:rFonts w:ascii="Arial" w:hAnsi="Arial" w:cs="Arial"/>
        </w:rPr>
        <w:t>]</w:t>
      </w:r>
      <w:commentRangeEnd w:id="6"/>
      <w:r w:rsidR="00170478">
        <w:rPr>
          <w:rStyle w:val="CommentReference"/>
        </w:rPr>
        <w:commentReference w:id="6"/>
      </w:r>
    </w:p>
    <w:p w14:paraId="0CB3AE7F" w14:textId="77777777" w:rsidR="001A14DF" w:rsidRDefault="001A14DF" w:rsidP="00386BCD">
      <w:pPr>
        <w:spacing w:before="180" w:after="120"/>
        <w:jc w:val="both"/>
        <w:rPr>
          <w:rFonts w:ascii="Arial" w:hAnsi="Arial" w:cs="Arial"/>
        </w:rPr>
      </w:pPr>
    </w:p>
    <w:p w14:paraId="6561580E" w14:textId="1548DCA4" w:rsidR="001A14DF" w:rsidRDefault="001A14DF" w:rsidP="00386BCD">
      <w:pPr>
        <w:spacing w:before="180" w:after="120"/>
        <w:jc w:val="both"/>
        <w:rPr>
          <w:rFonts w:ascii="Arial" w:hAnsi="Arial" w:cs="Arial"/>
        </w:rPr>
      </w:pPr>
      <w:r>
        <w:rPr>
          <w:rFonts w:ascii="Arial" w:hAnsi="Arial" w:cs="Arial"/>
        </w:rPr>
        <w:t xml:space="preserve">Moreover, RAN have discussed and concluded that </w:t>
      </w:r>
      <w:r w:rsidRPr="001A14DF">
        <w:rPr>
          <w:rFonts w:ascii="Arial" w:hAnsi="Arial" w:cs="Arial"/>
        </w:rPr>
        <w:t>UE speed up to 500km/h should be supported for Band n100 in the WI</w:t>
      </w:r>
      <w:r w:rsidR="00170242">
        <w:rPr>
          <w:rFonts w:ascii="Arial" w:hAnsi="Arial" w:cs="Arial"/>
        </w:rPr>
        <w:t>.</w:t>
      </w:r>
    </w:p>
    <w:p w14:paraId="6620CE92" w14:textId="77777777" w:rsidR="00865989" w:rsidRDefault="00865989" w:rsidP="00386BCD">
      <w:pPr>
        <w:spacing w:after="120"/>
        <w:jc w:val="both"/>
        <w:rPr>
          <w:rFonts w:ascii="Arial" w:hAnsi="Arial" w:cs="Arial"/>
          <w:b/>
        </w:rPr>
      </w:pPr>
    </w:p>
    <w:p w14:paraId="13A1B3F3" w14:textId="6F5E4D6F" w:rsidR="00865989" w:rsidRDefault="00865989" w:rsidP="00386BCD">
      <w:pPr>
        <w:spacing w:after="120"/>
        <w:jc w:val="both"/>
        <w:rPr>
          <w:rFonts w:ascii="Arial" w:hAnsi="Arial" w:cs="Arial"/>
          <w:bCs/>
        </w:rPr>
      </w:pPr>
      <w:r w:rsidRPr="00E17675">
        <w:rPr>
          <w:rFonts w:ascii="Arial" w:hAnsi="Arial" w:cs="Arial"/>
          <w:b/>
        </w:rPr>
        <w:t xml:space="preserve">2. Actions: </w:t>
      </w:r>
      <w:r>
        <w:rPr>
          <w:rFonts w:ascii="Arial" w:hAnsi="Arial" w:cs="Arial"/>
        </w:rPr>
        <w:t>RAN respectfully req</w:t>
      </w:r>
      <w:r w:rsidRPr="001E180C">
        <w:rPr>
          <w:rFonts w:ascii="Arial" w:hAnsi="Arial" w:cs="Arial"/>
          <w:color w:val="000000"/>
        </w:rPr>
        <w:t>uests RAN</w:t>
      </w:r>
      <w:r w:rsidR="001A14DF">
        <w:rPr>
          <w:rFonts w:ascii="Arial" w:hAnsi="Arial" w:cs="Arial"/>
          <w:color w:val="000000"/>
        </w:rPr>
        <w:t>4</w:t>
      </w:r>
      <w:r w:rsidRPr="001E180C">
        <w:rPr>
          <w:rFonts w:ascii="Arial" w:hAnsi="Arial" w:cs="Arial"/>
          <w:color w:val="000000"/>
        </w:rPr>
        <w:t xml:space="preserve"> to </w:t>
      </w:r>
      <w:r>
        <w:rPr>
          <w:rFonts w:ascii="Arial" w:hAnsi="Arial" w:cs="Arial"/>
          <w:color w:val="000000"/>
        </w:rPr>
        <w:t xml:space="preserve">take the </w:t>
      </w:r>
      <w:r w:rsidRPr="002C2A36">
        <w:rPr>
          <w:rFonts w:ascii="Arial" w:hAnsi="Arial" w:cs="Arial"/>
          <w:color w:val="000000"/>
        </w:rPr>
        <w:t>above information into account for their further work</w:t>
      </w:r>
      <w:r>
        <w:rPr>
          <w:rFonts w:ascii="Arial" w:hAnsi="Arial" w:cs="Arial"/>
          <w:color w:val="000000"/>
        </w:rPr>
        <w:t>.</w:t>
      </w:r>
    </w:p>
    <w:bookmarkEnd w:id="5"/>
    <w:p w14:paraId="3D811CE3" w14:textId="77777777" w:rsidR="00865989" w:rsidRPr="00E17675" w:rsidRDefault="00865989" w:rsidP="00386BCD">
      <w:pPr>
        <w:spacing w:after="120"/>
        <w:jc w:val="both"/>
        <w:rPr>
          <w:rFonts w:ascii="Arial" w:hAnsi="Arial" w:cs="Arial"/>
          <w:b/>
        </w:rPr>
      </w:pPr>
    </w:p>
    <w:p w14:paraId="1D3DFF5E" w14:textId="77777777" w:rsidR="00865989" w:rsidRDefault="00865989" w:rsidP="00386BCD">
      <w:pPr>
        <w:spacing w:after="120"/>
        <w:rPr>
          <w:rFonts w:ascii="Arial" w:hAnsi="Arial" w:cs="Arial"/>
          <w:b/>
        </w:rPr>
      </w:pPr>
      <w:r>
        <w:rPr>
          <w:rFonts w:ascii="Arial" w:hAnsi="Arial" w:cs="Arial"/>
          <w:b/>
        </w:rPr>
        <w:t>3. Dates of Next RAN Meetings:</w:t>
      </w:r>
    </w:p>
    <w:p w14:paraId="6E7A76E3" w14:textId="77777777" w:rsidR="00865989" w:rsidRDefault="00865989" w:rsidP="00386BCD">
      <w:pPr>
        <w:tabs>
          <w:tab w:val="left" w:pos="4253"/>
          <w:tab w:val="left" w:pos="7655"/>
        </w:tabs>
        <w:spacing w:after="120"/>
        <w:ind w:left="2268" w:hanging="2268"/>
        <w:rPr>
          <w:rFonts w:ascii="Arial" w:eastAsia="MS Mincho" w:hAnsi="Arial" w:cs="Arial"/>
          <w:bCs/>
        </w:rPr>
      </w:pPr>
      <w:r>
        <w:rPr>
          <w:rFonts w:ascii="Arial" w:eastAsia="MS Mincho" w:hAnsi="Arial" w:cs="Arial"/>
          <w:bCs/>
        </w:rPr>
        <w:t>TSG RAN Meeting #100</w:t>
      </w:r>
      <w:r>
        <w:rPr>
          <w:rFonts w:ascii="Arial" w:eastAsia="MS Mincho" w:hAnsi="Arial" w:cs="Arial"/>
          <w:bCs/>
        </w:rPr>
        <w:tab/>
      </w:r>
      <w:r>
        <w:rPr>
          <w:rFonts w:ascii="Arial" w:eastAsia="MS Mincho" w:hAnsi="Arial" w:cs="Arial"/>
          <w:bCs/>
        </w:rPr>
        <w:tab/>
        <w:t>June 12</w:t>
      </w:r>
      <w:r w:rsidRPr="00993727">
        <w:rPr>
          <w:rFonts w:ascii="Arial" w:eastAsia="MS Mincho" w:hAnsi="Arial" w:cs="Arial"/>
          <w:bCs/>
          <w:vertAlign w:val="superscript"/>
        </w:rPr>
        <w:t>th</w:t>
      </w:r>
      <w:r>
        <w:rPr>
          <w:rFonts w:ascii="Arial" w:eastAsia="MS Mincho" w:hAnsi="Arial" w:cs="Arial"/>
          <w:bCs/>
        </w:rPr>
        <w:t xml:space="preserve"> – 14</w:t>
      </w:r>
      <w:r w:rsidRPr="00993727">
        <w:rPr>
          <w:rFonts w:ascii="Arial" w:eastAsia="MS Mincho" w:hAnsi="Arial" w:cs="Arial"/>
          <w:bCs/>
          <w:vertAlign w:val="superscript"/>
        </w:rPr>
        <w:t>th</w:t>
      </w:r>
      <w:r>
        <w:rPr>
          <w:rFonts w:ascii="Arial" w:eastAsia="MS Mincho" w:hAnsi="Arial" w:cs="Arial"/>
          <w:bCs/>
        </w:rPr>
        <w:t>, 2023</w:t>
      </w:r>
      <w:r>
        <w:rPr>
          <w:rFonts w:ascii="Arial" w:eastAsia="MS Mincho" w:hAnsi="Arial" w:cs="Arial"/>
          <w:bCs/>
        </w:rPr>
        <w:tab/>
        <w:t>Taipei, Taiwan</w:t>
      </w:r>
    </w:p>
    <w:p w14:paraId="6B2FD614" w14:textId="77777777" w:rsidR="00865989" w:rsidRDefault="00865989" w:rsidP="00386BCD">
      <w:pPr>
        <w:tabs>
          <w:tab w:val="left" w:pos="4253"/>
          <w:tab w:val="left" w:pos="7655"/>
        </w:tabs>
        <w:spacing w:after="120"/>
        <w:ind w:left="2268" w:hanging="2268"/>
        <w:rPr>
          <w:rFonts w:ascii="Arial" w:eastAsia="MS Mincho" w:hAnsi="Arial" w:cs="Arial"/>
          <w:bCs/>
        </w:rPr>
      </w:pPr>
      <w:r w:rsidRPr="00A51417">
        <w:rPr>
          <w:rFonts w:ascii="Arial" w:eastAsia="MS Mincho" w:hAnsi="Arial" w:cs="Arial"/>
          <w:bCs/>
        </w:rPr>
        <w:t>TSG RAN Meeting #1</w:t>
      </w:r>
      <w:r>
        <w:rPr>
          <w:rFonts w:ascii="Arial" w:eastAsia="MS Mincho" w:hAnsi="Arial" w:cs="Arial"/>
          <w:bCs/>
        </w:rPr>
        <w:t>01</w:t>
      </w:r>
      <w:r>
        <w:rPr>
          <w:rFonts w:ascii="Arial" w:eastAsia="MS Mincho" w:hAnsi="Arial" w:cs="Arial"/>
          <w:bCs/>
        </w:rPr>
        <w:tab/>
      </w:r>
      <w:r w:rsidRPr="00A51417">
        <w:rPr>
          <w:rFonts w:ascii="Arial" w:eastAsia="MS Mincho" w:hAnsi="Arial" w:cs="Arial"/>
          <w:bCs/>
        </w:rPr>
        <w:tab/>
      </w:r>
      <w:r>
        <w:rPr>
          <w:rFonts w:ascii="Arial" w:eastAsia="MS Mincho" w:hAnsi="Arial" w:cs="Arial"/>
          <w:bCs/>
        </w:rPr>
        <w:t>September 11</w:t>
      </w:r>
      <w:r w:rsidRPr="005E272B">
        <w:rPr>
          <w:rFonts w:ascii="Arial" w:eastAsia="MS Mincho" w:hAnsi="Arial" w:cs="Arial"/>
          <w:bCs/>
          <w:vertAlign w:val="superscript"/>
        </w:rPr>
        <w:t>th</w:t>
      </w:r>
      <w:r>
        <w:rPr>
          <w:rFonts w:ascii="Arial" w:eastAsia="MS Mincho" w:hAnsi="Arial" w:cs="Arial"/>
          <w:bCs/>
        </w:rPr>
        <w:t xml:space="preserve"> – 15</w:t>
      </w:r>
      <w:r w:rsidRPr="00993727">
        <w:rPr>
          <w:rFonts w:ascii="Arial" w:eastAsia="MS Mincho" w:hAnsi="Arial" w:cs="Arial"/>
          <w:bCs/>
          <w:vertAlign w:val="superscript"/>
        </w:rPr>
        <w:t>th</w:t>
      </w:r>
      <w:r>
        <w:rPr>
          <w:rFonts w:ascii="Arial" w:eastAsia="MS Mincho" w:hAnsi="Arial" w:cs="Arial"/>
          <w:bCs/>
        </w:rPr>
        <w:t>,</w:t>
      </w:r>
      <w:r w:rsidRPr="00A51417">
        <w:rPr>
          <w:rFonts w:ascii="Arial" w:eastAsia="MS Mincho" w:hAnsi="Arial" w:cs="Arial"/>
          <w:bCs/>
        </w:rPr>
        <w:t xml:space="preserve"> 202</w:t>
      </w:r>
      <w:r w:rsidRPr="009E4717">
        <w:rPr>
          <w:rFonts w:ascii="Arial" w:eastAsia="MS Mincho" w:hAnsi="Arial" w:cs="Arial"/>
          <w:bCs/>
        </w:rPr>
        <w:t>3</w:t>
      </w:r>
      <w:r w:rsidRPr="00A51417">
        <w:rPr>
          <w:rFonts w:ascii="Arial" w:eastAsia="MS Mincho" w:hAnsi="Arial" w:cs="Arial"/>
          <w:bCs/>
        </w:rPr>
        <w:tab/>
      </w:r>
      <w:r>
        <w:rPr>
          <w:rFonts w:ascii="Arial" w:eastAsia="MS Mincho" w:hAnsi="Arial" w:cs="Arial"/>
          <w:bCs/>
        </w:rPr>
        <w:t>TBC, India</w:t>
      </w:r>
    </w:p>
    <w:p w14:paraId="2534A199" w14:textId="77777777" w:rsidR="00865989" w:rsidRDefault="00865989" w:rsidP="00386BCD">
      <w:pPr>
        <w:tabs>
          <w:tab w:val="left" w:pos="4253"/>
          <w:tab w:val="left" w:pos="7655"/>
        </w:tabs>
        <w:spacing w:after="120"/>
        <w:ind w:left="2268" w:hanging="2268"/>
        <w:rPr>
          <w:rFonts w:ascii="Arial" w:eastAsia="MS Mincho" w:hAnsi="Arial" w:cs="Arial"/>
          <w:bCs/>
        </w:rPr>
      </w:pPr>
    </w:p>
    <w:p w14:paraId="6F282672" w14:textId="77777777" w:rsidR="00865989" w:rsidRDefault="00865989" w:rsidP="00386BCD">
      <w:pPr>
        <w:tabs>
          <w:tab w:val="left" w:pos="4253"/>
          <w:tab w:val="left" w:pos="7655"/>
        </w:tabs>
        <w:spacing w:after="120"/>
        <w:ind w:left="2268" w:hanging="2268"/>
        <w:rPr>
          <w:rFonts w:ascii="Arial" w:hAnsi="Arial" w:cs="Arial"/>
          <w:b/>
        </w:rPr>
      </w:pPr>
      <w:r w:rsidRPr="00442F03">
        <w:rPr>
          <w:rFonts w:ascii="Arial" w:hAnsi="Arial" w:cs="Arial"/>
          <w:b/>
        </w:rPr>
        <w:t>References</w:t>
      </w:r>
    </w:p>
    <w:p w14:paraId="7257E8A2" w14:textId="77777777" w:rsidR="00865989" w:rsidRPr="00FD1844" w:rsidRDefault="00865989" w:rsidP="00386BCD">
      <w:pPr>
        <w:tabs>
          <w:tab w:val="left" w:pos="4253"/>
          <w:tab w:val="left" w:pos="7655"/>
        </w:tabs>
        <w:spacing w:after="120"/>
        <w:ind w:left="2268" w:hanging="2268"/>
      </w:pPr>
      <w:r w:rsidRPr="00442F03">
        <w:rPr>
          <w:rFonts w:ascii="Arial" w:hAnsi="Arial" w:cs="Arial"/>
          <w:bCs/>
        </w:rPr>
        <w:t>[</w:t>
      </w:r>
      <w:r>
        <w:rPr>
          <w:rFonts w:ascii="Arial" w:hAnsi="Arial" w:cs="Arial"/>
          <w:bCs/>
        </w:rPr>
        <w:t>1</w:t>
      </w:r>
      <w:r w:rsidRPr="00442F03">
        <w:rPr>
          <w:rFonts w:ascii="Arial" w:hAnsi="Arial" w:cs="Arial"/>
          <w:bCs/>
        </w:rPr>
        <w:t>]</w:t>
      </w:r>
      <w:r>
        <w:rPr>
          <w:rFonts w:ascii="Arial" w:hAnsi="Arial" w:cs="Arial"/>
          <w:bCs/>
        </w:rPr>
        <w:t xml:space="preserve"> </w:t>
      </w:r>
      <w:hyperlink r:id="rId17" w:history="1">
        <w:r w:rsidRPr="00821F2C">
          <w:rPr>
            <w:rStyle w:val="Hyperlink"/>
            <w:i/>
            <w:iCs/>
          </w:rPr>
          <w:t>RP-222645</w:t>
        </w:r>
      </w:hyperlink>
      <w:r>
        <w:rPr>
          <w:i/>
          <w:iCs/>
        </w:rPr>
        <w:t>, “</w:t>
      </w:r>
      <w:r w:rsidRPr="00442F03">
        <w:rPr>
          <w:i/>
          <w:iCs/>
        </w:rPr>
        <w:t>Revised WID: NR support for dedicated spectrum less than 5MHz for FR1</w:t>
      </w:r>
      <w:r>
        <w:rPr>
          <w:i/>
          <w:iCs/>
        </w:rPr>
        <w:t xml:space="preserve">”, </w:t>
      </w:r>
      <w:r w:rsidRPr="00442F03">
        <w:t>Nokia, Nokia Shanghai</w:t>
      </w:r>
      <w:r>
        <w:t xml:space="preserve"> Bell, RAN#95e</w:t>
      </w:r>
    </w:p>
    <w:p w14:paraId="7BF34BA9" w14:textId="55BFABE0"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Matthew Baker" w:date="2023-03-13T17:31:00Z" w:initials="MPJB">
    <w:p w14:paraId="07FA5034" w14:textId="1BE2D425" w:rsidR="00170478" w:rsidRDefault="00170478">
      <w:pPr>
        <w:pStyle w:val="CommentText"/>
      </w:pPr>
      <w:r>
        <w:rPr>
          <w:rStyle w:val="CommentReference"/>
        </w:rPr>
        <w:annotationRef/>
      </w:r>
      <w:r>
        <w:t>To be updated after RAN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FA50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9DC79" w16cex:dateUtc="2023-03-13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FA5034" w16cid:durableId="27B9DC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65E7B" w14:textId="77777777" w:rsidR="00750639" w:rsidRDefault="00750639" w:rsidP="00001C9B">
      <w:pPr>
        <w:spacing w:after="0" w:line="240" w:lineRule="auto"/>
      </w:pPr>
      <w:r>
        <w:separator/>
      </w:r>
    </w:p>
  </w:endnote>
  <w:endnote w:type="continuationSeparator" w:id="0">
    <w:p w14:paraId="36B8868E" w14:textId="77777777" w:rsidR="00750639" w:rsidRDefault="00750639" w:rsidP="00001C9B">
      <w:pPr>
        <w:spacing w:after="0" w:line="240" w:lineRule="auto"/>
      </w:pPr>
      <w:r>
        <w:continuationSeparator/>
      </w:r>
    </w:p>
  </w:endnote>
  <w:endnote w:type="continuationNotice" w:id="1">
    <w:p w14:paraId="324F84BF" w14:textId="77777777" w:rsidR="00750639" w:rsidRDefault="00750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276D1" w14:textId="77777777" w:rsidR="00750639" w:rsidRDefault="00750639" w:rsidP="00001C9B">
      <w:pPr>
        <w:spacing w:after="0" w:line="240" w:lineRule="auto"/>
      </w:pPr>
      <w:r>
        <w:separator/>
      </w:r>
    </w:p>
  </w:footnote>
  <w:footnote w:type="continuationSeparator" w:id="0">
    <w:p w14:paraId="1BC94D6A" w14:textId="77777777" w:rsidR="00750639" w:rsidRDefault="00750639" w:rsidP="00001C9B">
      <w:pPr>
        <w:spacing w:after="0" w:line="240" w:lineRule="auto"/>
      </w:pPr>
      <w:r>
        <w:continuationSeparator/>
      </w:r>
    </w:p>
  </w:footnote>
  <w:footnote w:type="continuationNotice" w:id="1">
    <w:p w14:paraId="17B28787" w14:textId="77777777" w:rsidR="00750639" w:rsidRDefault="007506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BB4D1F"/>
    <w:multiLevelType w:val="hybridMultilevel"/>
    <w:tmpl w:val="00646906"/>
    <w:lvl w:ilvl="0" w:tplc="0678A1F0">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2532EC0"/>
    <w:multiLevelType w:val="hybridMultilevel"/>
    <w:tmpl w:val="8CD89B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13906B7"/>
    <w:multiLevelType w:val="hybridMultilevel"/>
    <w:tmpl w:val="8CD89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D7912E0"/>
    <w:multiLevelType w:val="hybridMultilevel"/>
    <w:tmpl w:val="95BCC6C0"/>
    <w:lvl w:ilvl="0" w:tplc="A686F24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004409">
    <w:abstractNumId w:val="1"/>
  </w:num>
  <w:num w:numId="2" w16cid:durableId="2092307304">
    <w:abstractNumId w:val="7"/>
  </w:num>
  <w:num w:numId="3" w16cid:durableId="1722555627">
    <w:abstractNumId w:val="13"/>
  </w:num>
  <w:num w:numId="4" w16cid:durableId="390008184">
    <w:abstractNumId w:val="6"/>
  </w:num>
  <w:num w:numId="5" w16cid:durableId="109015244">
    <w:abstractNumId w:val="18"/>
  </w:num>
  <w:num w:numId="6" w16cid:durableId="865366924">
    <w:abstractNumId w:val="11"/>
  </w:num>
  <w:num w:numId="7" w16cid:durableId="99689803">
    <w:abstractNumId w:val="12"/>
  </w:num>
  <w:num w:numId="8" w16cid:durableId="277685036">
    <w:abstractNumId w:val="12"/>
    <w:lvlOverride w:ilvl="0">
      <w:startOverride w:val="1"/>
    </w:lvlOverride>
  </w:num>
  <w:num w:numId="9" w16cid:durableId="1986349666">
    <w:abstractNumId w:val="12"/>
    <w:lvlOverride w:ilvl="0">
      <w:startOverride w:val="1"/>
    </w:lvlOverride>
  </w:num>
  <w:num w:numId="10" w16cid:durableId="1294678749">
    <w:abstractNumId w:val="12"/>
    <w:lvlOverride w:ilvl="0">
      <w:startOverride w:val="1"/>
    </w:lvlOverride>
  </w:num>
  <w:num w:numId="11" w16cid:durableId="2064524686">
    <w:abstractNumId w:val="11"/>
    <w:lvlOverride w:ilvl="0">
      <w:startOverride w:val="1"/>
    </w:lvlOverride>
  </w:num>
  <w:num w:numId="12" w16cid:durableId="1610773090">
    <w:abstractNumId w:val="12"/>
    <w:lvlOverride w:ilvl="0">
      <w:startOverride w:val="1"/>
    </w:lvlOverride>
  </w:num>
  <w:num w:numId="13" w16cid:durableId="1290942552">
    <w:abstractNumId w:val="11"/>
    <w:lvlOverride w:ilvl="0">
      <w:startOverride w:val="1"/>
    </w:lvlOverride>
  </w:num>
  <w:num w:numId="14" w16cid:durableId="2079010721">
    <w:abstractNumId w:val="12"/>
    <w:lvlOverride w:ilvl="0">
      <w:startOverride w:val="1"/>
    </w:lvlOverride>
  </w:num>
  <w:num w:numId="15" w16cid:durableId="1858617489">
    <w:abstractNumId w:val="21"/>
  </w:num>
  <w:num w:numId="16" w16cid:durableId="1491170872">
    <w:abstractNumId w:val="4"/>
  </w:num>
  <w:num w:numId="17" w16cid:durableId="857817551">
    <w:abstractNumId w:val="17"/>
  </w:num>
  <w:num w:numId="18" w16cid:durableId="1191526329">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562062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2194982">
    <w:abstractNumId w:val="10"/>
  </w:num>
  <w:num w:numId="21" w16cid:durableId="2130471659">
    <w:abstractNumId w:val="15"/>
  </w:num>
  <w:num w:numId="22" w16cid:durableId="513618925">
    <w:abstractNumId w:val="20"/>
  </w:num>
  <w:num w:numId="23" w16cid:durableId="1796480303">
    <w:abstractNumId w:val="5"/>
  </w:num>
  <w:num w:numId="24" w16cid:durableId="2015372081">
    <w:abstractNumId w:val="14"/>
  </w:num>
  <w:num w:numId="25" w16cid:durableId="630136906">
    <w:abstractNumId w:val="0"/>
  </w:num>
  <w:num w:numId="26" w16cid:durableId="2019573698">
    <w:abstractNumId w:val="3"/>
  </w:num>
  <w:num w:numId="27" w16cid:durableId="1191800402">
    <w:abstractNumId w:val="8"/>
  </w:num>
  <w:num w:numId="28" w16cid:durableId="1902860907">
    <w:abstractNumId w:val="2"/>
  </w:num>
  <w:num w:numId="29" w16cid:durableId="272638484">
    <w:abstractNumId w:val="2"/>
  </w:num>
  <w:num w:numId="30" w16cid:durableId="1819035382">
    <w:abstractNumId w:val="16"/>
  </w:num>
  <w:num w:numId="31" w16cid:durableId="1216041527">
    <w:abstractNumId w:val="19"/>
  </w:num>
  <w:num w:numId="32" w16cid:durableId="1573539693">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2006297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10E3"/>
    <w:rsid w:val="000132EC"/>
    <w:rsid w:val="000164E4"/>
    <w:rsid w:val="00017E9E"/>
    <w:rsid w:val="0002025C"/>
    <w:rsid w:val="00023F02"/>
    <w:rsid w:val="000242FB"/>
    <w:rsid w:val="0003251E"/>
    <w:rsid w:val="000325E7"/>
    <w:rsid w:val="00047AFA"/>
    <w:rsid w:val="0005502E"/>
    <w:rsid w:val="00064500"/>
    <w:rsid w:val="00065E87"/>
    <w:rsid w:val="00066DCA"/>
    <w:rsid w:val="000767A7"/>
    <w:rsid w:val="0008612A"/>
    <w:rsid w:val="00086BC4"/>
    <w:rsid w:val="000A0F0F"/>
    <w:rsid w:val="000A277D"/>
    <w:rsid w:val="000A576C"/>
    <w:rsid w:val="000A7375"/>
    <w:rsid w:val="000A7458"/>
    <w:rsid w:val="000A7677"/>
    <w:rsid w:val="000B0056"/>
    <w:rsid w:val="000B1A07"/>
    <w:rsid w:val="000B4669"/>
    <w:rsid w:val="000B60C6"/>
    <w:rsid w:val="000B625E"/>
    <w:rsid w:val="000B7A4B"/>
    <w:rsid w:val="000C5E75"/>
    <w:rsid w:val="000D5C3D"/>
    <w:rsid w:val="000D71F1"/>
    <w:rsid w:val="000E766D"/>
    <w:rsid w:val="00102D6D"/>
    <w:rsid w:val="0010671C"/>
    <w:rsid w:val="00110ED5"/>
    <w:rsid w:val="0011328C"/>
    <w:rsid w:val="00123630"/>
    <w:rsid w:val="00126A4F"/>
    <w:rsid w:val="00136252"/>
    <w:rsid w:val="00141D43"/>
    <w:rsid w:val="001565C4"/>
    <w:rsid w:val="00162D42"/>
    <w:rsid w:val="001658EB"/>
    <w:rsid w:val="00170242"/>
    <w:rsid w:val="00170478"/>
    <w:rsid w:val="001745F8"/>
    <w:rsid w:val="00176671"/>
    <w:rsid w:val="00176A53"/>
    <w:rsid w:val="00182F63"/>
    <w:rsid w:val="001838CF"/>
    <w:rsid w:val="001919B1"/>
    <w:rsid w:val="0019324F"/>
    <w:rsid w:val="001979E1"/>
    <w:rsid w:val="001A14DF"/>
    <w:rsid w:val="001C2F6D"/>
    <w:rsid w:val="001D2CD3"/>
    <w:rsid w:val="001D4288"/>
    <w:rsid w:val="001E08E6"/>
    <w:rsid w:val="001E30F6"/>
    <w:rsid w:val="001E48F3"/>
    <w:rsid w:val="00202C59"/>
    <w:rsid w:val="00207E07"/>
    <w:rsid w:val="002103F1"/>
    <w:rsid w:val="002131BB"/>
    <w:rsid w:val="00217503"/>
    <w:rsid w:val="0023001D"/>
    <w:rsid w:val="00231D02"/>
    <w:rsid w:val="00233EDD"/>
    <w:rsid w:val="00234517"/>
    <w:rsid w:val="00235F5C"/>
    <w:rsid w:val="00251D5C"/>
    <w:rsid w:val="00257D76"/>
    <w:rsid w:val="00261220"/>
    <w:rsid w:val="00273FF9"/>
    <w:rsid w:val="00285256"/>
    <w:rsid w:val="0028694F"/>
    <w:rsid w:val="00294C6F"/>
    <w:rsid w:val="00295EAF"/>
    <w:rsid w:val="00297EF0"/>
    <w:rsid w:val="002A5727"/>
    <w:rsid w:val="002A6507"/>
    <w:rsid w:val="002A6DCA"/>
    <w:rsid w:val="002B4922"/>
    <w:rsid w:val="002B54CC"/>
    <w:rsid w:val="002B5C89"/>
    <w:rsid w:val="002B6131"/>
    <w:rsid w:val="002C2D19"/>
    <w:rsid w:val="002C41E7"/>
    <w:rsid w:val="002C45F8"/>
    <w:rsid w:val="002C4A07"/>
    <w:rsid w:val="002D062A"/>
    <w:rsid w:val="002D10FA"/>
    <w:rsid w:val="002D4652"/>
    <w:rsid w:val="002D4C55"/>
    <w:rsid w:val="002D4CA8"/>
    <w:rsid w:val="002D5A5C"/>
    <w:rsid w:val="002F069C"/>
    <w:rsid w:val="002F0E11"/>
    <w:rsid w:val="002F341B"/>
    <w:rsid w:val="002F511B"/>
    <w:rsid w:val="002F7F93"/>
    <w:rsid w:val="003011D8"/>
    <w:rsid w:val="003073BC"/>
    <w:rsid w:val="00310B89"/>
    <w:rsid w:val="00312261"/>
    <w:rsid w:val="00313C20"/>
    <w:rsid w:val="0031531B"/>
    <w:rsid w:val="0031538A"/>
    <w:rsid w:val="00324A4B"/>
    <w:rsid w:val="003304FD"/>
    <w:rsid w:val="00346683"/>
    <w:rsid w:val="00353B1F"/>
    <w:rsid w:val="00354CFA"/>
    <w:rsid w:val="00357C05"/>
    <w:rsid w:val="00363CF1"/>
    <w:rsid w:val="00374527"/>
    <w:rsid w:val="00386BCD"/>
    <w:rsid w:val="00391856"/>
    <w:rsid w:val="003965EE"/>
    <w:rsid w:val="003A0ED8"/>
    <w:rsid w:val="003A1546"/>
    <w:rsid w:val="003A786C"/>
    <w:rsid w:val="003B09E0"/>
    <w:rsid w:val="003B3DCD"/>
    <w:rsid w:val="003B659E"/>
    <w:rsid w:val="003B6EA0"/>
    <w:rsid w:val="003C28B9"/>
    <w:rsid w:val="003C4513"/>
    <w:rsid w:val="003D7A29"/>
    <w:rsid w:val="003E0B2A"/>
    <w:rsid w:val="003F0D4E"/>
    <w:rsid w:val="003F2E0F"/>
    <w:rsid w:val="0041244B"/>
    <w:rsid w:val="0041290F"/>
    <w:rsid w:val="004156DA"/>
    <w:rsid w:val="00417AA0"/>
    <w:rsid w:val="00420DEB"/>
    <w:rsid w:val="00422A85"/>
    <w:rsid w:val="00434950"/>
    <w:rsid w:val="004365B5"/>
    <w:rsid w:val="0043750A"/>
    <w:rsid w:val="00445154"/>
    <w:rsid w:val="00451027"/>
    <w:rsid w:val="00453B3E"/>
    <w:rsid w:val="00453E8F"/>
    <w:rsid w:val="00463119"/>
    <w:rsid w:val="00464D2B"/>
    <w:rsid w:val="00466E39"/>
    <w:rsid w:val="00467BE6"/>
    <w:rsid w:val="0048386A"/>
    <w:rsid w:val="00484C93"/>
    <w:rsid w:val="00491A78"/>
    <w:rsid w:val="004931B3"/>
    <w:rsid w:val="004945D7"/>
    <w:rsid w:val="004A09B5"/>
    <w:rsid w:val="004A12B4"/>
    <w:rsid w:val="004A43A7"/>
    <w:rsid w:val="004A53E1"/>
    <w:rsid w:val="004B4DAA"/>
    <w:rsid w:val="004B7B4A"/>
    <w:rsid w:val="004C6E76"/>
    <w:rsid w:val="004E0CC1"/>
    <w:rsid w:val="004E1A3A"/>
    <w:rsid w:val="004E5E66"/>
    <w:rsid w:val="00502E7A"/>
    <w:rsid w:val="00503B4D"/>
    <w:rsid w:val="00504EE9"/>
    <w:rsid w:val="00507F34"/>
    <w:rsid w:val="00516CA8"/>
    <w:rsid w:val="00517836"/>
    <w:rsid w:val="0052162D"/>
    <w:rsid w:val="005269E2"/>
    <w:rsid w:val="00526FC4"/>
    <w:rsid w:val="00532B7C"/>
    <w:rsid w:val="00535856"/>
    <w:rsid w:val="005433E0"/>
    <w:rsid w:val="0054442C"/>
    <w:rsid w:val="005444D3"/>
    <w:rsid w:val="00550285"/>
    <w:rsid w:val="00553D08"/>
    <w:rsid w:val="00567353"/>
    <w:rsid w:val="005675CF"/>
    <w:rsid w:val="005709C5"/>
    <w:rsid w:val="005754B5"/>
    <w:rsid w:val="00577E81"/>
    <w:rsid w:val="005836F8"/>
    <w:rsid w:val="005918FA"/>
    <w:rsid w:val="00597A0A"/>
    <w:rsid w:val="005A0F0F"/>
    <w:rsid w:val="005A3924"/>
    <w:rsid w:val="005A71D1"/>
    <w:rsid w:val="005B1E73"/>
    <w:rsid w:val="005B39A5"/>
    <w:rsid w:val="005B57C7"/>
    <w:rsid w:val="005C2D54"/>
    <w:rsid w:val="005D7EB9"/>
    <w:rsid w:val="005E1940"/>
    <w:rsid w:val="005E3125"/>
    <w:rsid w:val="005E5E79"/>
    <w:rsid w:val="005E61A8"/>
    <w:rsid w:val="005E7080"/>
    <w:rsid w:val="005F106B"/>
    <w:rsid w:val="005F6419"/>
    <w:rsid w:val="005F6A50"/>
    <w:rsid w:val="006029C2"/>
    <w:rsid w:val="00604562"/>
    <w:rsid w:val="006062C7"/>
    <w:rsid w:val="00617400"/>
    <w:rsid w:val="00631578"/>
    <w:rsid w:val="00637B99"/>
    <w:rsid w:val="00640CB9"/>
    <w:rsid w:val="006420AE"/>
    <w:rsid w:val="00642BE3"/>
    <w:rsid w:val="006535EF"/>
    <w:rsid w:val="00664950"/>
    <w:rsid w:val="00664D37"/>
    <w:rsid w:val="006726C6"/>
    <w:rsid w:val="00675AEA"/>
    <w:rsid w:val="00683220"/>
    <w:rsid w:val="006853EE"/>
    <w:rsid w:val="00687719"/>
    <w:rsid w:val="00687FA0"/>
    <w:rsid w:val="00692797"/>
    <w:rsid w:val="006940AD"/>
    <w:rsid w:val="006A05DD"/>
    <w:rsid w:val="006A3119"/>
    <w:rsid w:val="006B18CB"/>
    <w:rsid w:val="006B49EA"/>
    <w:rsid w:val="006B7010"/>
    <w:rsid w:val="006B7D2D"/>
    <w:rsid w:val="006C1F84"/>
    <w:rsid w:val="006D0AF5"/>
    <w:rsid w:val="006D2B50"/>
    <w:rsid w:val="006D73BC"/>
    <w:rsid w:val="006E0909"/>
    <w:rsid w:val="006E2862"/>
    <w:rsid w:val="006F06FF"/>
    <w:rsid w:val="006F0B78"/>
    <w:rsid w:val="006F52F0"/>
    <w:rsid w:val="006F6D5A"/>
    <w:rsid w:val="00702A7F"/>
    <w:rsid w:val="0070356E"/>
    <w:rsid w:val="007131AB"/>
    <w:rsid w:val="007145FF"/>
    <w:rsid w:val="00720A38"/>
    <w:rsid w:val="007211ED"/>
    <w:rsid w:val="00750639"/>
    <w:rsid w:val="00751515"/>
    <w:rsid w:val="00753C44"/>
    <w:rsid w:val="00755C8F"/>
    <w:rsid w:val="0076423F"/>
    <w:rsid w:val="007713B0"/>
    <w:rsid w:val="00781E1D"/>
    <w:rsid w:val="00785232"/>
    <w:rsid w:val="00787CFE"/>
    <w:rsid w:val="007937F8"/>
    <w:rsid w:val="007978D7"/>
    <w:rsid w:val="007A7C17"/>
    <w:rsid w:val="007B1A3D"/>
    <w:rsid w:val="007B1FD4"/>
    <w:rsid w:val="007C34F8"/>
    <w:rsid w:val="007C3ED0"/>
    <w:rsid w:val="007D1C79"/>
    <w:rsid w:val="007D3365"/>
    <w:rsid w:val="007D3C85"/>
    <w:rsid w:val="007E20E7"/>
    <w:rsid w:val="007E3B90"/>
    <w:rsid w:val="007E5F3D"/>
    <w:rsid w:val="007F3394"/>
    <w:rsid w:val="008044D4"/>
    <w:rsid w:val="00804504"/>
    <w:rsid w:val="00806A76"/>
    <w:rsid w:val="00806CBD"/>
    <w:rsid w:val="00811C9D"/>
    <w:rsid w:val="008147E0"/>
    <w:rsid w:val="00816C80"/>
    <w:rsid w:val="00830F0A"/>
    <w:rsid w:val="00832C96"/>
    <w:rsid w:val="00841BCD"/>
    <w:rsid w:val="008542CE"/>
    <w:rsid w:val="008614CE"/>
    <w:rsid w:val="008635F0"/>
    <w:rsid w:val="00864CE4"/>
    <w:rsid w:val="00865989"/>
    <w:rsid w:val="00870C50"/>
    <w:rsid w:val="0087174E"/>
    <w:rsid w:val="008764C6"/>
    <w:rsid w:val="008808ED"/>
    <w:rsid w:val="008826C1"/>
    <w:rsid w:val="0088352E"/>
    <w:rsid w:val="00884474"/>
    <w:rsid w:val="0089676C"/>
    <w:rsid w:val="008A53FE"/>
    <w:rsid w:val="008B1C03"/>
    <w:rsid w:val="008C7C1B"/>
    <w:rsid w:val="008D3EFA"/>
    <w:rsid w:val="008D751C"/>
    <w:rsid w:val="008E2EF9"/>
    <w:rsid w:val="008E2FB5"/>
    <w:rsid w:val="008E493A"/>
    <w:rsid w:val="008F1EAF"/>
    <w:rsid w:val="008F37EE"/>
    <w:rsid w:val="00903611"/>
    <w:rsid w:val="009042BD"/>
    <w:rsid w:val="00905631"/>
    <w:rsid w:val="00915ACA"/>
    <w:rsid w:val="00917444"/>
    <w:rsid w:val="00923A3A"/>
    <w:rsid w:val="0093162E"/>
    <w:rsid w:val="0093258F"/>
    <w:rsid w:val="0093298C"/>
    <w:rsid w:val="00935523"/>
    <w:rsid w:val="00937A04"/>
    <w:rsid w:val="0094391A"/>
    <w:rsid w:val="00944708"/>
    <w:rsid w:val="009557A8"/>
    <w:rsid w:val="00956098"/>
    <w:rsid w:val="00965D47"/>
    <w:rsid w:val="00966AEC"/>
    <w:rsid w:val="00971F52"/>
    <w:rsid w:val="00976DDA"/>
    <w:rsid w:val="00977E1D"/>
    <w:rsid w:val="00983704"/>
    <w:rsid w:val="00984FF8"/>
    <w:rsid w:val="00987460"/>
    <w:rsid w:val="00987773"/>
    <w:rsid w:val="00995FF9"/>
    <w:rsid w:val="009A1CFE"/>
    <w:rsid w:val="009A6375"/>
    <w:rsid w:val="009A6BB6"/>
    <w:rsid w:val="009C003D"/>
    <w:rsid w:val="009C4C6B"/>
    <w:rsid w:val="009D1A4A"/>
    <w:rsid w:val="009D77A1"/>
    <w:rsid w:val="009E59E8"/>
    <w:rsid w:val="009F56BD"/>
    <w:rsid w:val="00A008D9"/>
    <w:rsid w:val="00A074D5"/>
    <w:rsid w:val="00A22B78"/>
    <w:rsid w:val="00A25AE5"/>
    <w:rsid w:val="00A312D9"/>
    <w:rsid w:val="00A32194"/>
    <w:rsid w:val="00A37002"/>
    <w:rsid w:val="00A370F5"/>
    <w:rsid w:val="00A3743B"/>
    <w:rsid w:val="00A44EDC"/>
    <w:rsid w:val="00A46B73"/>
    <w:rsid w:val="00A513A1"/>
    <w:rsid w:val="00A534E6"/>
    <w:rsid w:val="00A553CF"/>
    <w:rsid w:val="00A578EA"/>
    <w:rsid w:val="00A704F9"/>
    <w:rsid w:val="00A732D2"/>
    <w:rsid w:val="00A736C5"/>
    <w:rsid w:val="00A75F66"/>
    <w:rsid w:val="00A81996"/>
    <w:rsid w:val="00A83DF2"/>
    <w:rsid w:val="00A84322"/>
    <w:rsid w:val="00A8492A"/>
    <w:rsid w:val="00A8583C"/>
    <w:rsid w:val="00A936D5"/>
    <w:rsid w:val="00A95907"/>
    <w:rsid w:val="00AA1B0E"/>
    <w:rsid w:val="00AA224C"/>
    <w:rsid w:val="00AA2E2F"/>
    <w:rsid w:val="00AA5F06"/>
    <w:rsid w:val="00AB2320"/>
    <w:rsid w:val="00AB324B"/>
    <w:rsid w:val="00AC1987"/>
    <w:rsid w:val="00AC5CA7"/>
    <w:rsid w:val="00AD58AB"/>
    <w:rsid w:val="00AE0E21"/>
    <w:rsid w:val="00AE56B1"/>
    <w:rsid w:val="00AE5E9C"/>
    <w:rsid w:val="00AF02A6"/>
    <w:rsid w:val="00AF4F5F"/>
    <w:rsid w:val="00AF7056"/>
    <w:rsid w:val="00B13192"/>
    <w:rsid w:val="00B179C3"/>
    <w:rsid w:val="00B21469"/>
    <w:rsid w:val="00B239B6"/>
    <w:rsid w:val="00B3047C"/>
    <w:rsid w:val="00B40E2A"/>
    <w:rsid w:val="00B43546"/>
    <w:rsid w:val="00B437E2"/>
    <w:rsid w:val="00B43935"/>
    <w:rsid w:val="00B44293"/>
    <w:rsid w:val="00B53C2E"/>
    <w:rsid w:val="00B57F05"/>
    <w:rsid w:val="00B73862"/>
    <w:rsid w:val="00B7473F"/>
    <w:rsid w:val="00B87074"/>
    <w:rsid w:val="00B90247"/>
    <w:rsid w:val="00B91E24"/>
    <w:rsid w:val="00BA03A4"/>
    <w:rsid w:val="00BA6900"/>
    <w:rsid w:val="00BA6E48"/>
    <w:rsid w:val="00BA724E"/>
    <w:rsid w:val="00BB09F6"/>
    <w:rsid w:val="00BB1C65"/>
    <w:rsid w:val="00BB479C"/>
    <w:rsid w:val="00BB64BE"/>
    <w:rsid w:val="00BB7CCE"/>
    <w:rsid w:val="00BC0B55"/>
    <w:rsid w:val="00BC16CD"/>
    <w:rsid w:val="00BC5888"/>
    <w:rsid w:val="00BD2994"/>
    <w:rsid w:val="00BD2B4D"/>
    <w:rsid w:val="00BE0FC1"/>
    <w:rsid w:val="00BE1251"/>
    <w:rsid w:val="00BE2A12"/>
    <w:rsid w:val="00BE38FE"/>
    <w:rsid w:val="00BF2218"/>
    <w:rsid w:val="00BF4087"/>
    <w:rsid w:val="00BF6B8B"/>
    <w:rsid w:val="00C06DBB"/>
    <w:rsid w:val="00C1192C"/>
    <w:rsid w:val="00C14EC9"/>
    <w:rsid w:val="00C175B7"/>
    <w:rsid w:val="00C24C48"/>
    <w:rsid w:val="00C40B35"/>
    <w:rsid w:val="00C425D1"/>
    <w:rsid w:val="00C4699B"/>
    <w:rsid w:val="00C470CA"/>
    <w:rsid w:val="00C47667"/>
    <w:rsid w:val="00C5014F"/>
    <w:rsid w:val="00C55CAE"/>
    <w:rsid w:val="00C66B78"/>
    <w:rsid w:val="00C811BF"/>
    <w:rsid w:val="00C94120"/>
    <w:rsid w:val="00CA148A"/>
    <w:rsid w:val="00CA566C"/>
    <w:rsid w:val="00CB044C"/>
    <w:rsid w:val="00CB4471"/>
    <w:rsid w:val="00CC5747"/>
    <w:rsid w:val="00CC6DF5"/>
    <w:rsid w:val="00CC72AE"/>
    <w:rsid w:val="00CD461D"/>
    <w:rsid w:val="00CD5A63"/>
    <w:rsid w:val="00CD5A78"/>
    <w:rsid w:val="00CD7492"/>
    <w:rsid w:val="00CE11EC"/>
    <w:rsid w:val="00CE1953"/>
    <w:rsid w:val="00CE3A6B"/>
    <w:rsid w:val="00CF014D"/>
    <w:rsid w:val="00CF1128"/>
    <w:rsid w:val="00CF3456"/>
    <w:rsid w:val="00CF4DBE"/>
    <w:rsid w:val="00D00211"/>
    <w:rsid w:val="00D01505"/>
    <w:rsid w:val="00D06309"/>
    <w:rsid w:val="00D14479"/>
    <w:rsid w:val="00D14A0F"/>
    <w:rsid w:val="00D15B27"/>
    <w:rsid w:val="00D20899"/>
    <w:rsid w:val="00D27872"/>
    <w:rsid w:val="00D351EA"/>
    <w:rsid w:val="00D403D7"/>
    <w:rsid w:val="00D43403"/>
    <w:rsid w:val="00D44BE0"/>
    <w:rsid w:val="00D51D87"/>
    <w:rsid w:val="00D62E71"/>
    <w:rsid w:val="00D647AD"/>
    <w:rsid w:val="00D64ADA"/>
    <w:rsid w:val="00D740CA"/>
    <w:rsid w:val="00D85728"/>
    <w:rsid w:val="00D92488"/>
    <w:rsid w:val="00D95ABD"/>
    <w:rsid w:val="00D97F4E"/>
    <w:rsid w:val="00DA0D74"/>
    <w:rsid w:val="00DA1640"/>
    <w:rsid w:val="00DA2EF9"/>
    <w:rsid w:val="00DA5516"/>
    <w:rsid w:val="00DA5A98"/>
    <w:rsid w:val="00DB0097"/>
    <w:rsid w:val="00DB0224"/>
    <w:rsid w:val="00DB1974"/>
    <w:rsid w:val="00DC4C61"/>
    <w:rsid w:val="00DD4BCC"/>
    <w:rsid w:val="00DD555A"/>
    <w:rsid w:val="00DD6D9D"/>
    <w:rsid w:val="00DE055A"/>
    <w:rsid w:val="00DF15BC"/>
    <w:rsid w:val="00DF2997"/>
    <w:rsid w:val="00DF492B"/>
    <w:rsid w:val="00DF680E"/>
    <w:rsid w:val="00E0149C"/>
    <w:rsid w:val="00E05F1C"/>
    <w:rsid w:val="00E0662C"/>
    <w:rsid w:val="00E12A08"/>
    <w:rsid w:val="00E14F5F"/>
    <w:rsid w:val="00E16C4C"/>
    <w:rsid w:val="00E21DE8"/>
    <w:rsid w:val="00E23482"/>
    <w:rsid w:val="00E30406"/>
    <w:rsid w:val="00E353C6"/>
    <w:rsid w:val="00E42863"/>
    <w:rsid w:val="00E80B89"/>
    <w:rsid w:val="00E818A3"/>
    <w:rsid w:val="00E83CDE"/>
    <w:rsid w:val="00E95EBC"/>
    <w:rsid w:val="00EA17AC"/>
    <w:rsid w:val="00EA228E"/>
    <w:rsid w:val="00EA5BD2"/>
    <w:rsid w:val="00EA6F61"/>
    <w:rsid w:val="00EB0792"/>
    <w:rsid w:val="00EB458E"/>
    <w:rsid w:val="00EC5E8D"/>
    <w:rsid w:val="00EC7BC3"/>
    <w:rsid w:val="00ED2A6A"/>
    <w:rsid w:val="00ED3514"/>
    <w:rsid w:val="00ED7600"/>
    <w:rsid w:val="00EE0367"/>
    <w:rsid w:val="00EF096D"/>
    <w:rsid w:val="00EF1948"/>
    <w:rsid w:val="00EF2A70"/>
    <w:rsid w:val="00F032EA"/>
    <w:rsid w:val="00F1362C"/>
    <w:rsid w:val="00F16769"/>
    <w:rsid w:val="00F2246D"/>
    <w:rsid w:val="00F2653F"/>
    <w:rsid w:val="00F26F3A"/>
    <w:rsid w:val="00F533A8"/>
    <w:rsid w:val="00F76908"/>
    <w:rsid w:val="00F81E64"/>
    <w:rsid w:val="00F824F5"/>
    <w:rsid w:val="00F8506E"/>
    <w:rsid w:val="00F92EA6"/>
    <w:rsid w:val="00F94430"/>
    <w:rsid w:val="00F9448A"/>
    <w:rsid w:val="00FA3FA5"/>
    <w:rsid w:val="00FA596A"/>
    <w:rsid w:val="00FB166E"/>
    <w:rsid w:val="00FB27AC"/>
    <w:rsid w:val="00FB38F2"/>
    <w:rsid w:val="00FB658B"/>
    <w:rsid w:val="00FC29B9"/>
    <w:rsid w:val="00FC4E41"/>
    <w:rsid w:val="00FC6FD3"/>
    <w:rsid w:val="00FD124A"/>
    <w:rsid w:val="00FD4B4F"/>
    <w:rsid w:val="00FD5EC0"/>
    <w:rsid w:val="00FD6D27"/>
    <w:rsid w:val="00FE7376"/>
    <w:rsid w:val="00FE749B"/>
    <w:rsid w:val="00FF004E"/>
    <w:rsid w:val="00FF2A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DF6155AE-40C6-4C94-817B-B980235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CE195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CE1953"/>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9E59E8"/>
    <w:rPr>
      <w:sz w:val="16"/>
      <w:szCs w:val="16"/>
    </w:rPr>
  </w:style>
  <w:style w:type="paragraph" w:styleId="CommentText">
    <w:name w:val="annotation text"/>
    <w:basedOn w:val="Normal"/>
    <w:link w:val="CommentTextChar"/>
    <w:uiPriority w:val="99"/>
    <w:unhideWhenUsed/>
    <w:rsid w:val="009E59E8"/>
    <w:pPr>
      <w:spacing w:line="240" w:lineRule="auto"/>
    </w:pPr>
    <w:rPr>
      <w:szCs w:val="20"/>
    </w:rPr>
  </w:style>
  <w:style w:type="character" w:customStyle="1" w:styleId="CommentTextChar">
    <w:name w:val="Comment Text Char"/>
    <w:basedOn w:val="DefaultParagraphFont"/>
    <w:link w:val="CommentText"/>
    <w:uiPriority w:val="99"/>
    <w:rsid w:val="009E59E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59E8"/>
    <w:rPr>
      <w:b/>
      <w:bCs/>
    </w:rPr>
  </w:style>
  <w:style w:type="character" w:customStyle="1" w:styleId="CommentSubjectChar">
    <w:name w:val="Comment Subject Char"/>
    <w:basedOn w:val="CommentTextChar"/>
    <w:link w:val="CommentSubject"/>
    <w:uiPriority w:val="99"/>
    <w:semiHidden/>
    <w:rsid w:val="009E59E8"/>
    <w:rPr>
      <w:rFonts w:ascii="Times New Roman" w:hAnsi="Times New Roman"/>
      <w:b/>
      <w:bCs/>
      <w:sz w:val="20"/>
      <w:szCs w:val="20"/>
    </w:rPr>
  </w:style>
  <w:style w:type="paragraph" w:styleId="Revision">
    <w:name w:val="Revision"/>
    <w:hidden/>
    <w:uiPriority w:val="99"/>
    <w:semiHidden/>
    <w:rsid w:val="00176A53"/>
    <w:pPr>
      <w:spacing w:after="0" w:line="240" w:lineRule="auto"/>
    </w:pPr>
    <w:rPr>
      <w:rFonts w:ascii="Times New Roman" w:hAnsi="Times New Roman"/>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4A53E1"/>
    <w:pPr>
      <w:tabs>
        <w:tab w:val="center" w:pos="4513"/>
        <w:tab w:val="right" w:pos="9026"/>
      </w:tabs>
      <w:spacing w:after="0" w:line="240" w:lineRule="auto"/>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4A53E1"/>
    <w:rPr>
      <w:rFonts w:ascii="Times New Roman" w:hAnsi="Times New Roman"/>
      <w:sz w:val="20"/>
    </w:rPr>
  </w:style>
  <w:style w:type="paragraph" w:styleId="Footer">
    <w:name w:val="footer"/>
    <w:basedOn w:val="Normal"/>
    <w:link w:val="FooterChar"/>
    <w:uiPriority w:val="99"/>
    <w:semiHidden/>
    <w:unhideWhenUsed/>
    <w:rsid w:val="004A53E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53E1"/>
    <w:rPr>
      <w:rFonts w:ascii="Times New Roman" w:hAnsi="Times New Roman"/>
      <w:sz w:val="20"/>
    </w:rPr>
  </w:style>
  <w:style w:type="character" w:customStyle="1" w:styleId="Heading4Char">
    <w:name w:val="Heading 4 Char"/>
    <w:basedOn w:val="DefaultParagraphFont"/>
    <w:link w:val="Heading4"/>
    <w:uiPriority w:val="9"/>
    <w:semiHidden/>
    <w:rsid w:val="00CE1953"/>
    <w:rPr>
      <w:rFonts w:asciiTheme="majorHAnsi" w:eastAsiaTheme="majorEastAsia" w:hAnsiTheme="majorHAnsi" w:cstheme="majorBidi"/>
      <w:i/>
      <w:iCs/>
      <w:color w:val="2F5496" w:themeColor="accent1" w:themeShade="BF"/>
      <w:sz w:val="20"/>
    </w:rPr>
  </w:style>
  <w:style w:type="character" w:customStyle="1" w:styleId="Heading7Char">
    <w:name w:val="Heading 7 Char"/>
    <w:basedOn w:val="DefaultParagraphFont"/>
    <w:link w:val="Heading7"/>
    <w:uiPriority w:val="9"/>
    <w:semiHidden/>
    <w:rsid w:val="00CE1953"/>
    <w:rPr>
      <w:rFonts w:asciiTheme="majorHAnsi" w:eastAsiaTheme="majorEastAsia" w:hAnsiTheme="majorHAnsi" w:cstheme="majorBidi"/>
      <w:i/>
      <w:iCs/>
      <w:color w:val="1F3763" w:themeColor="accent1" w:themeShade="7F"/>
      <w:sz w:val="20"/>
    </w:rPr>
  </w:style>
  <w:style w:type="character" w:customStyle="1" w:styleId="CRCoverPageZchn">
    <w:name w:val="CR Cover Page Zchn"/>
    <w:link w:val="CRCoverPage"/>
    <w:locked/>
    <w:rsid w:val="006B7D2D"/>
    <w:rPr>
      <w:rFonts w:ascii="Arial" w:hAnsi="Arial" w:cs="Arial"/>
    </w:rPr>
  </w:style>
  <w:style w:type="character" w:customStyle="1" w:styleId="HeaderChar1">
    <w:name w:val="Header Char1"/>
    <w:basedOn w:val="DefaultParagraphFont"/>
    <w:uiPriority w:val="99"/>
    <w:semiHidden/>
    <w:rsid w:val="006B7D2D"/>
    <w:rPr>
      <w:rFonts w:ascii="Times New Roman" w:hAnsi="Times New Roman"/>
      <w:sz w:val="20"/>
    </w:rPr>
  </w:style>
  <w:style w:type="paragraph" w:customStyle="1" w:styleId="CRCoverPage">
    <w:name w:val="CR Cover Page"/>
    <w:next w:val="Normal"/>
    <w:link w:val="CRCoverPageZchn"/>
    <w:rsid w:val="006B7D2D"/>
    <w:pPr>
      <w:spacing w:after="120" w:line="240" w:lineRule="auto"/>
    </w:pPr>
    <w:rPr>
      <w:rFonts w:ascii="Arial" w:hAnsi="Arial" w:cs="Arial"/>
    </w:rPr>
  </w:style>
  <w:style w:type="character" w:styleId="UnresolvedMention">
    <w:name w:val="Unresolved Mention"/>
    <w:basedOn w:val="DefaultParagraphFont"/>
    <w:uiPriority w:val="99"/>
    <w:unhideWhenUsed/>
    <w:rsid w:val="00E21DE8"/>
    <w:rPr>
      <w:color w:val="605E5C"/>
      <w:shd w:val="clear" w:color="auto" w:fill="E1DFDD"/>
    </w:rPr>
  </w:style>
  <w:style w:type="character" w:styleId="Mention">
    <w:name w:val="Mention"/>
    <w:basedOn w:val="DefaultParagraphFont"/>
    <w:uiPriority w:val="99"/>
    <w:unhideWhenUsed/>
    <w:rsid w:val="00E21DE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269901879">
      <w:bodyDiv w:val="1"/>
      <w:marLeft w:val="0"/>
      <w:marRight w:val="0"/>
      <w:marTop w:val="0"/>
      <w:marBottom w:val="0"/>
      <w:divBdr>
        <w:top w:val="none" w:sz="0" w:space="0" w:color="auto"/>
        <w:left w:val="none" w:sz="0" w:space="0" w:color="auto"/>
        <w:bottom w:val="none" w:sz="0" w:space="0" w:color="auto"/>
        <w:right w:val="none" w:sz="0" w:space="0" w:color="auto"/>
      </w:divBdr>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07086554">
      <w:bodyDiv w:val="1"/>
      <w:marLeft w:val="0"/>
      <w:marRight w:val="0"/>
      <w:marTop w:val="0"/>
      <w:marBottom w:val="0"/>
      <w:divBdr>
        <w:top w:val="none" w:sz="0" w:space="0" w:color="auto"/>
        <w:left w:val="none" w:sz="0" w:space="0" w:color="auto"/>
        <w:bottom w:val="none" w:sz="0" w:space="0" w:color="auto"/>
        <w:right w:val="none" w:sz="0" w:space="0" w:color="auto"/>
      </w:divBdr>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720781568">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yperlink" Target="https://www.3gpp.org/ftp/TSG_RAN/TSG_RAN/TSGR_97e/Docs/RP-222645.zip"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A5D0A-60FC-48A1-82D3-2286496CBF03}">
  <ds:schemaRefs>
    <ds:schemaRef ds:uri="http://schemas.microsoft.com/sharepoint/events"/>
  </ds:schemaRefs>
</ds:datastoreItem>
</file>

<file path=customXml/itemProps2.xml><?xml version="1.0" encoding="utf-8"?>
<ds:datastoreItem xmlns:ds="http://schemas.openxmlformats.org/officeDocument/2006/customXml" ds:itemID="{A3FF2777-AC0C-4509-A93B-91C8B77695B2}">
  <ds:schemaRefs>
    <ds:schemaRef ds:uri="Microsoft.SharePoint.Taxonomy.ContentTypeSync"/>
  </ds:schemaRefs>
</ds:datastoreItem>
</file>

<file path=customXml/itemProps3.xml><?xml version="1.0" encoding="utf-8"?>
<ds:datastoreItem xmlns:ds="http://schemas.openxmlformats.org/officeDocument/2006/customXml" ds:itemID="{AAE9EB68-B27C-4E9B-8950-A63C226CA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D4DE8-A0F0-4F3E-B49B-5AE3B5FF96C0}">
  <ds:schemaRefs>
    <ds:schemaRef ds:uri="http://schemas.microsoft.com/sharepoint/v3/contenttype/forms"/>
  </ds:schemaRefs>
</ds:datastoreItem>
</file>

<file path=customXml/itemProps5.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9866</CharactersWithSpaces>
  <SharedDoc>false</SharedDoc>
  <HLinks>
    <vt:vector size="24" baseType="variant">
      <vt:variant>
        <vt:i4>7143517</vt:i4>
      </vt:variant>
      <vt:variant>
        <vt:i4>3</vt:i4>
      </vt:variant>
      <vt:variant>
        <vt:i4>0</vt:i4>
      </vt:variant>
      <vt:variant>
        <vt:i4>5</vt:i4>
      </vt:variant>
      <vt:variant>
        <vt:lpwstr>https://www.3gpp.org/ftp/TSG_RAN/TSG_RAN/TSGR_97e/Docs/RP-222645.zip</vt:lpwstr>
      </vt:variant>
      <vt:variant>
        <vt:lpwstr/>
      </vt:variant>
      <vt:variant>
        <vt:i4>8060928</vt:i4>
      </vt:variant>
      <vt:variant>
        <vt:i4>0</vt:i4>
      </vt:variant>
      <vt:variant>
        <vt:i4>0</vt:i4>
      </vt:variant>
      <vt:variant>
        <vt:i4>5</vt:i4>
      </vt:variant>
      <vt:variant>
        <vt:lpwstr>mailto:3GPPLiaison@etsi.org</vt:lpwstr>
      </vt:variant>
      <vt:variant>
        <vt:lpwstr/>
      </vt:variant>
      <vt:variant>
        <vt:i4>7667735</vt:i4>
      </vt:variant>
      <vt:variant>
        <vt:i4>3</vt:i4>
      </vt:variant>
      <vt:variant>
        <vt:i4>0</vt:i4>
      </vt:variant>
      <vt:variant>
        <vt:i4>5</vt:i4>
      </vt:variant>
      <vt:variant>
        <vt:lpwstr>mailto:matthew.baker@nokia.com</vt:lpwstr>
      </vt:variant>
      <vt:variant>
        <vt:lpwstr/>
      </vt:variant>
      <vt:variant>
        <vt:i4>7667735</vt:i4>
      </vt:variant>
      <vt:variant>
        <vt:i4>0</vt:i4>
      </vt:variant>
      <vt:variant>
        <vt:i4>0</vt:i4>
      </vt:variant>
      <vt:variant>
        <vt:i4>5</vt:i4>
      </vt:variant>
      <vt:variant>
        <vt:lpwstr>mailto:matthew.baker@nokia.com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Matthew Baker</cp:lastModifiedBy>
  <cp:revision>3</cp:revision>
  <dcterms:created xsi:type="dcterms:W3CDTF">2023-03-13T17:27:00Z</dcterms:created>
  <dcterms:modified xsi:type="dcterms:W3CDTF">2023-03-13T17:36:00Z</dcterms:modified>
</cp:coreProperties>
</file>